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FDC" w:rsidRDefault="008D3FDC">
      <w:pPr>
        <w:jc w:val="center"/>
        <w:rPr>
          <w:rFonts w:ascii="Gill Sans" w:eastAsia="Gill Sans" w:hAnsi="Gill Sans" w:cs="Gill Sans"/>
          <w:b/>
          <w:bCs/>
          <w:sz w:val="22"/>
          <w:szCs w:val="22"/>
        </w:rPr>
      </w:pPr>
    </w:p>
    <w:p w:rsidR="008D3FDC" w:rsidRDefault="00460605">
      <w:pPr>
        <w:pStyle w:val="Title"/>
      </w:pPr>
      <w:r>
        <w:rPr>
          <w:noProof/>
        </w:rPr>
        <w:drawing>
          <wp:anchor distT="0" distB="0" distL="114300" distR="114300" simplePos="0" relativeHeight="251658240" behindDoc="0" locked="0" layoutInCell="1" hidden="0" allowOverlap="1">
            <wp:simplePos x="0" y="0"/>
            <wp:positionH relativeFrom="column">
              <wp:posOffset>5036820</wp:posOffset>
            </wp:positionH>
            <wp:positionV relativeFrom="paragraph">
              <wp:posOffset>114300</wp:posOffset>
            </wp:positionV>
            <wp:extent cx="694690" cy="762000"/>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4690" cy="762000"/>
                    </a:xfrm>
                    <a:prstGeom prst="rect">
                      <a:avLst/>
                    </a:prstGeom>
                    <a:ln/>
                  </pic:spPr>
                </pic:pic>
              </a:graphicData>
            </a:graphic>
          </wp:anchor>
        </w:drawing>
      </w:r>
    </w:p>
    <w:p w:rsidR="008D3FDC" w:rsidRDefault="00460605">
      <w:pPr>
        <w:pStyle w:val="Title"/>
        <w:rPr>
          <w:sz w:val="48"/>
          <w:szCs w:val="48"/>
        </w:rPr>
      </w:pPr>
      <w:r>
        <w:rPr>
          <w:sz w:val="48"/>
          <w:szCs w:val="48"/>
        </w:rPr>
        <w:t>Fulston Manor School</w:t>
      </w:r>
    </w:p>
    <w:p w:rsidR="008D3FDC" w:rsidRDefault="008D3FDC">
      <w:pPr>
        <w:jc w:val="center"/>
        <w:rPr>
          <w:b/>
          <w:bCs/>
          <w:sz w:val="22"/>
          <w:szCs w:val="22"/>
        </w:rPr>
      </w:pPr>
    </w:p>
    <w:p w:rsidR="008D3FDC" w:rsidRDefault="00460605">
      <w:pPr>
        <w:pStyle w:val="Heading5"/>
        <w:rPr>
          <w:b/>
          <w:bCs/>
          <w:color w:val="000000"/>
          <w:sz w:val="28"/>
          <w:szCs w:val="28"/>
        </w:rPr>
      </w:pPr>
      <w:r>
        <w:rPr>
          <w:b/>
          <w:bCs/>
          <w:color w:val="000000"/>
          <w:sz w:val="28"/>
          <w:szCs w:val="28"/>
        </w:rPr>
        <w:t xml:space="preserve">Post: </w:t>
      </w:r>
      <w:r w:rsidR="00FA3800">
        <w:rPr>
          <w:b/>
          <w:bCs/>
          <w:color w:val="000000"/>
          <w:sz w:val="28"/>
          <w:szCs w:val="28"/>
        </w:rPr>
        <w:t>Trust Finance Assistant</w:t>
      </w:r>
    </w:p>
    <w:p w:rsidR="008D3FDC" w:rsidRDefault="008D3FDC"/>
    <w:p w:rsidR="008D3FDC" w:rsidRDefault="00460605">
      <w:pPr>
        <w:pStyle w:val="Heading5"/>
        <w:rPr>
          <w:b/>
          <w:bCs/>
          <w:color w:val="000000"/>
          <w:sz w:val="28"/>
          <w:szCs w:val="28"/>
        </w:rPr>
      </w:pPr>
      <w:r>
        <w:rPr>
          <w:b/>
          <w:bCs/>
          <w:color w:val="000000"/>
          <w:sz w:val="28"/>
          <w:szCs w:val="28"/>
        </w:rPr>
        <w:t xml:space="preserve">Reports to: </w:t>
      </w:r>
      <w:r w:rsidR="00CF0FA9">
        <w:rPr>
          <w:b/>
          <w:bCs/>
          <w:color w:val="000000"/>
          <w:sz w:val="28"/>
          <w:szCs w:val="28"/>
        </w:rPr>
        <w:t>Trust F</w:t>
      </w:r>
      <w:r w:rsidR="00353D37">
        <w:rPr>
          <w:b/>
          <w:bCs/>
          <w:color w:val="000000"/>
          <w:sz w:val="28"/>
          <w:szCs w:val="28"/>
        </w:rPr>
        <w:t>inance</w:t>
      </w:r>
      <w:r w:rsidR="00CF0FA9">
        <w:rPr>
          <w:b/>
          <w:bCs/>
          <w:color w:val="000000"/>
          <w:sz w:val="28"/>
          <w:szCs w:val="28"/>
        </w:rPr>
        <w:t xml:space="preserve"> Manager</w:t>
      </w:r>
    </w:p>
    <w:p w:rsidR="008D3FDC" w:rsidRDefault="008D3FDC"/>
    <w:p w:rsidR="008D3FDC" w:rsidRDefault="00460605">
      <w:pPr>
        <w:pStyle w:val="Heading5"/>
        <w:rPr>
          <w:b/>
          <w:bCs/>
          <w:color w:val="000000"/>
          <w:sz w:val="28"/>
          <w:szCs w:val="28"/>
        </w:rPr>
      </w:pPr>
      <w:r>
        <w:rPr>
          <w:b/>
          <w:bCs/>
          <w:color w:val="000000"/>
          <w:sz w:val="28"/>
          <w:szCs w:val="28"/>
        </w:rPr>
        <w:t xml:space="preserve">Responsible to: </w:t>
      </w:r>
      <w:r w:rsidR="00CF0FA9">
        <w:rPr>
          <w:b/>
          <w:bCs/>
          <w:color w:val="000000"/>
          <w:sz w:val="28"/>
          <w:szCs w:val="28"/>
        </w:rPr>
        <w:t>Trust HR &amp; Business Director</w:t>
      </w:r>
    </w:p>
    <w:p w:rsidR="008D3FDC" w:rsidRDefault="008D3FDC"/>
    <w:p w:rsidR="00353023" w:rsidRDefault="00460605" w:rsidP="00353023">
      <w:pPr>
        <w:pStyle w:val="Heading5"/>
        <w:rPr>
          <w:rFonts w:cstheme="minorHAnsi"/>
          <w:b/>
          <w:bCs/>
          <w:color w:val="000000" w:themeColor="text1"/>
          <w:sz w:val="28"/>
          <w:szCs w:val="28"/>
        </w:rPr>
      </w:pPr>
      <w:r w:rsidRPr="00460605">
        <w:rPr>
          <w:b/>
          <w:bCs/>
          <w:color w:val="000000"/>
          <w:sz w:val="28"/>
          <w:szCs w:val="28"/>
        </w:rPr>
        <w:t xml:space="preserve">Salary: </w:t>
      </w:r>
      <w:r w:rsidRPr="00353023">
        <w:rPr>
          <w:rFonts w:cstheme="minorHAnsi"/>
          <w:b/>
          <w:bCs/>
          <w:color w:val="000000" w:themeColor="text1"/>
          <w:sz w:val="28"/>
          <w:szCs w:val="28"/>
        </w:rPr>
        <w:t xml:space="preserve">FMAT Band </w:t>
      </w:r>
      <w:r w:rsidR="00353D37" w:rsidRPr="00353023">
        <w:rPr>
          <w:rFonts w:cstheme="minorHAnsi"/>
          <w:b/>
          <w:bCs/>
          <w:color w:val="000000" w:themeColor="text1"/>
          <w:sz w:val="28"/>
          <w:szCs w:val="28"/>
        </w:rPr>
        <w:t>C Point 4 £</w:t>
      </w:r>
      <w:r w:rsidR="00353023" w:rsidRPr="00353023">
        <w:rPr>
          <w:rFonts w:cstheme="minorHAnsi"/>
          <w:b/>
          <w:bCs/>
          <w:color w:val="000000" w:themeColor="text1"/>
          <w:sz w:val="28"/>
          <w:szCs w:val="28"/>
        </w:rPr>
        <w:t>28,404.00</w:t>
      </w:r>
      <w:r w:rsidR="00353D37" w:rsidRPr="00353023">
        <w:rPr>
          <w:rFonts w:cstheme="minorHAnsi"/>
          <w:b/>
          <w:bCs/>
          <w:color w:val="000000" w:themeColor="text1"/>
          <w:sz w:val="28"/>
          <w:szCs w:val="28"/>
        </w:rPr>
        <w:t xml:space="preserve"> FTE</w:t>
      </w:r>
    </w:p>
    <w:p w:rsidR="002A6D8A" w:rsidRDefault="00353D37" w:rsidP="002A6D8A">
      <w:r>
        <w:tab/>
      </w:r>
    </w:p>
    <w:p w:rsidR="002A6D8A" w:rsidRDefault="002A6D8A" w:rsidP="002A6D8A">
      <w:pPr>
        <w:pStyle w:val="Heading5"/>
        <w:rPr>
          <w:b/>
          <w:bCs/>
          <w:color w:val="000000"/>
          <w:sz w:val="28"/>
          <w:szCs w:val="28"/>
        </w:rPr>
      </w:pPr>
      <w:r>
        <w:rPr>
          <w:b/>
          <w:bCs/>
          <w:color w:val="000000"/>
          <w:sz w:val="28"/>
          <w:szCs w:val="28"/>
        </w:rPr>
        <w:t>Main Purpose</w:t>
      </w:r>
      <w:r w:rsidR="00D94567">
        <w:rPr>
          <w:b/>
          <w:bCs/>
          <w:color w:val="000000"/>
          <w:sz w:val="28"/>
          <w:szCs w:val="28"/>
        </w:rPr>
        <w:t>:</w:t>
      </w:r>
    </w:p>
    <w:p w:rsidR="00D94567" w:rsidRPr="001378D5" w:rsidRDefault="00D94567" w:rsidP="00D94567">
      <w:pPr>
        <w:rPr>
          <w:rFonts w:asciiTheme="minorHAnsi" w:hAnsiTheme="minorHAnsi" w:cstheme="minorHAnsi"/>
        </w:rPr>
      </w:pPr>
    </w:p>
    <w:p w:rsidR="00D94567" w:rsidRPr="001378D5" w:rsidRDefault="00D94567" w:rsidP="00D94567">
      <w:pPr>
        <w:rPr>
          <w:rFonts w:asciiTheme="minorHAnsi" w:hAnsiTheme="minorHAnsi" w:cstheme="minorHAnsi"/>
        </w:rPr>
      </w:pPr>
      <w:r w:rsidRPr="001378D5">
        <w:rPr>
          <w:rFonts w:asciiTheme="minorHAnsi" w:hAnsiTheme="minorHAnsi" w:cstheme="minorHAnsi"/>
        </w:rPr>
        <w:t>To work within the Trust Business Team, supporting the robust management of the Trust’s finances. The role ensures that financial resources are deployed effectively and efficiently to support the Trust’s strategic aims and long-term sustainability.</w:t>
      </w:r>
    </w:p>
    <w:p w:rsidR="00D94567" w:rsidRPr="001378D5" w:rsidRDefault="00D94567" w:rsidP="00D94567">
      <w:pPr>
        <w:rPr>
          <w:rFonts w:asciiTheme="minorHAnsi" w:hAnsiTheme="minorHAnsi" w:cstheme="minorHAnsi"/>
        </w:rPr>
      </w:pPr>
    </w:p>
    <w:p w:rsidR="00D94567" w:rsidRDefault="00D94567" w:rsidP="00D94567">
      <w:pPr>
        <w:rPr>
          <w:rFonts w:asciiTheme="minorHAnsi" w:hAnsiTheme="minorHAnsi" w:cstheme="minorHAnsi"/>
        </w:rPr>
      </w:pPr>
      <w:r w:rsidRPr="001378D5">
        <w:rPr>
          <w:rFonts w:asciiTheme="minorHAnsi" w:hAnsiTheme="minorHAnsi" w:cstheme="minorHAnsi"/>
        </w:rPr>
        <w:t>The postholder will provide financ</w:t>
      </w:r>
      <w:r w:rsidR="0069706E">
        <w:rPr>
          <w:rFonts w:asciiTheme="minorHAnsi" w:hAnsiTheme="minorHAnsi" w:cstheme="minorHAnsi"/>
        </w:rPr>
        <w:t>e related</w:t>
      </w:r>
      <w:r w:rsidRPr="001378D5">
        <w:rPr>
          <w:rFonts w:asciiTheme="minorHAnsi" w:hAnsiTheme="minorHAnsi" w:cstheme="minorHAnsi"/>
        </w:rPr>
        <w:t xml:space="preserve"> support to the Trust HR &amp; Business Director, Trust Finance Manager, and Heads of School, </w:t>
      </w:r>
      <w:r w:rsidR="003574DB" w:rsidRPr="001378D5">
        <w:rPr>
          <w:rFonts w:asciiTheme="minorHAnsi" w:hAnsiTheme="minorHAnsi" w:cstheme="minorHAnsi"/>
        </w:rPr>
        <w:t>ensuring the professional operation</w:t>
      </w:r>
      <w:r w:rsidRPr="001378D5">
        <w:rPr>
          <w:rFonts w:asciiTheme="minorHAnsi" w:hAnsiTheme="minorHAnsi" w:cstheme="minorHAnsi"/>
        </w:rPr>
        <w:t xml:space="preserve"> of the Trust’s finance function.</w:t>
      </w:r>
    </w:p>
    <w:p w:rsidR="002A4D8C" w:rsidRDefault="002A4D8C" w:rsidP="00D94567">
      <w:pPr>
        <w:rPr>
          <w:rFonts w:asciiTheme="minorHAnsi" w:hAnsiTheme="minorHAnsi" w:cstheme="minorHAnsi"/>
          <w:b/>
          <w:bCs/>
        </w:rPr>
      </w:pPr>
    </w:p>
    <w:p w:rsidR="00D94567" w:rsidRDefault="002A4D8C" w:rsidP="002A6D8A">
      <w:pPr>
        <w:pStyle w:val="Heading5"/>
        <w:rPr>
          <w:rFonts w:asciiTheme="minorHAnsi" w:hAnsiTheme="minorHAnsi" w:cstheme="minorHAnsi"/>
          <w:b/>
          <w:bCs/>
          <w:color w:val="auto"/>
        </w:rPr>
      </w:pPr>
      <w:r w:rsidRPr="002A4D8C">
        <w:rPr>
          <w:rFonts w:asciiTheme="minorHAnsi" w:hAnsiTheme="minorHAnsi" w:cstheme="minorHAnsi"/>
          <w:b/>
          <w:bCs/>
          <w:color w:val="auto"/>
        </w:rPr>
        <w:t>The primary responsibilities include, but are not limited to:</w:t>
      </w:r>
    </w:p>
    <w:p w:rsidR="002A4D8C" w:rsidRDefault="002A4D8C" w:rsidP="002A4D8C"/>
    <w:p w:rsidR="002A6D8A" w:rsidRPr="001378D5" w:rsidRDefault="003574DB" w:rsidP="002A6D8A">
      <w:pPr>
        <w:pStyle w:val="Heading3"/>
        <w:rPr>
          <w:rFonts w:asciiTheme="minorHAnsi" w:hAnsiTheme="minorHAnsi" w:cstheme="minorHAnsi"/>
          <w:b/>
          <w:color w:val="auto"/>
        </w:rPr>
      </w:pPr>
      <w:r w:rsidRPr="001378D5">
        <w:rPr>
          <w:rFonts w:asciiTheme="minorHAnsi" w:hAnsiTheme="minorHAnsi" w:cstheme="minorHAnsi"/>
          <w:b/>
          <w:color w:val="auto"/>
        </w:rPr>
        <w:t>Public Funds</w:t>
      </w:r>
      <w:r w:rsidR="00353D37">
        <w:rPr>
          <w:rFonts w:asciiTheme="minorHAnsi" w:hAnsiTheme="minorHAnsi" w:cstheme="minorHAnsi"/>
          <w:b/>
          <w:color w:val="auto"/>
        </w:rPr>
        <w:t>,</w:t>
      </w:r>
      <w:r w:rsidRPr="001378D5">
        <w:rPr>
          <w:rFonts w:asciiTheme="minorHAnsi" w:hAnsiTheme="minorHAnsi" w:cstheme="minorHAnsi"/>
          <w:b/>
          <w:color w:val="auto"/>
        </w:rPr>
        <w:t xml:space="preserve"> Regulatory Compliance</w:t>
      </w:r>
      <w:r w:rsidR="00353D37">
        <w:rPr>
          <w:rFonts w:asciiTheme="minorHAnsi" w:hAnsiTheme="minorHAnsi" w:cstheme="minorHAnsi"/>
          <w:b/>
          <w:color w:val="auto"/>
        </w:rPr>
        <w:t xml:space="preserve"> and </w:t>
      </w:r>
      <w:r w:rsidR="00A87B93">
        <w:rPr>
          <w:rFonts w:asciiTheme="minorHAnsi" w:hAnsiTheme="minorHAnsi" w:cstheme="minorHAnsi"/>
          <w:b/>
          <w:color w:val="auto"/>
        </w:rPr>
        <w:t>A</w:t>
      </w:r>
      <w:r w:rsidR="00353D37">
        <w:rPr>
          <w:rFonts w:asciiTheme="minorHAnsi" w:hAnsiTheme="minorHAnsi" w:cstheme="minorHAnsi"/>
          <w:b/>
          <w:color w:val="auto"/>
        </w:rPr>
        <w:t xml:space="preserve">udit </w:t>
      </w:r>
    </w:p>
    <w:p w:rsidR="003574DB" w:rsidRPr="001378D5" w:rsidRDefault="003574DB" w:rsidP="003574DB">
      <w:pPr>
        <w:rPr>
          <w:rFonts w:asciiTheme="minorHAnsi" w:hAnsiTheme="minorHAnsi" w:cstheme="minorHAnsi"/>
        </w:rPr>
      </w:pPr>
      <w:r w:rsidRPr="001378D5">
        <w:rPr>
          <w:rFonts w:asciiTheme="minorHAnsi" w:hAnsiTheme="minorHAnsi" w:cstheme="minorHAnsi"/>
        </w:rPr>
        <w:t>The postholder will ensure that all financial activity is conducted in accordance with:</w:t>
      </w:r>
    </w:p>
    <w:p w:rsidR="003574DB" w:rsidRPr="001378D5" w:rsidRDefault="003574DB" w:rsidP="002A6D8A">
      <w:pPr>
        <w:pStyle w:val="NormalWeb"/>
        <w:numPr>
          <w:ilvl w:val="0"/>
          <w:numId w:val="21"/>
        </w:numPr>
        <w:rPr>
          <w:rFonts w:asciiTheme="minorHAnsi" w:hAnsiTheme="minorHAnsi" w:cstheme="minorHAnsi"/>
        </w:rPr>
      </w:pPr>
      <w:r w:rsidRPr="001378D5">
        <w:rPr>
          <w:rFonts w:asciiTheme="minorHAnsi" w:hAnsiTheme="minorHAnsi" w:cstheme="minorHAnsi"/>
        </w:rPr>
        <w:t xml:space="preserve">The </w:t>
      </w:r>
      <w:r w:rsidR="002A6D8A" w:rsidRPr="001378D5">
        <w:rPr>
          <w:rFonts w:asciiTheme="minorHAnsi" w:hAnsiTheme="minorHAnsi" w:cstheme="minorHAnsi"/>
          <w:bCs/>
        </w:rPr>
        <w:t>Academy Trust Handbook</w:t>
      </w:r>
    </w:p>
    <w:p w:rsidR="003574DB" w:rsidRPr="001378D5" w:rsidRDefault="003574DB" w:rsidP="002A6D8A">
      <w:pPr>
        <w:pStyle w:val="NormalWeb"/>
        <w:numPr>
          <w:ilvl w:val="0"/>
          <w:numId w:val="21"/>
        </w:numPr>
        <w:rPr>
          <w:rFonts w:asciiTheme="minorHAnsi" w:hAnsiTheme="minorHAnsi" w:cstheme="minorHAnsi"/>
        </w:rPr>
      </w:pPr>
      <w:r w:rsidRPr="001378D5">
        <w:rPr>
          <w:rFonts w:asciiTheme="minorHAnsi" w:hAnsiTheme="minorHAnsi" w:cstheme="minorHAnsi"/>
        </w:rPr>
        <w:t>T</w:t>
      </w:r>
      <w:r w:rsidR="002A6D8A" w:rsidRPr="001378D5">
        <w:rPr>
          <w:rFonts w:asciiTheme="minorHAnsi" w:hAnsiTheme="minorHAnsi" w:cstheme="minorHAnsi"/>
        </w:rPr>
        <w:t>he Academy’s funding agreement</w:t>
      </w:r>
    </w:p>
    <w:p w:rsidR="003574DB" w:rsidRPr="001378D5" w:rsidRDefault="003574DB" w:rsidP="002A6D8A">
      <w:pPr>
        <w:pStyle w:val="NormalWeb"/>
        <w:numPr>
          <w:ilvl w:val="0"/>
          <w:numId w:val="21"/>
        </w:numPr>
        <w:rPr>
          <w:rFonts w:asciiTheme="minorHAnsi" w:hAnsiTheme="minorHAnsi" w:cstheme="minorHAnsi"/>
        </w:rPr>
      </w:pPr>
      <w:r w:rsidRPr="001378D5">
        <w:rPr>
          <w:rFonts w:asciiTheme="minorHAnsi" w:hAnsiTheme="minorHAnsi" w:cstheme="minorHAnsi"/>
        </w:rPr>
        <w:t>Fulston Manor Academies Trust</w:t>
      </w:r>
      <w:r w:rsidR="002A6D8A" w:rsidRPr="001378D5">
        <w:rPr>
          <w:rFonts w:asciiTheme="minorHAnsi" w:hAnsiTheme="minorHAnsi" w:cstheme="minorHAnsi"/>
        </w:rPr>
        <w:t xml:space="preserve"> financial policies</w:t>
      </w:r>
      <w:r w:rsidRPr="001378D5">
        <w:rPr>
          <w:rFonts w:asciiTheme="minorHAnsi" w:hAnsiTheme="minorHAnsi" w:cstheme="minorHAnsi"/>
        </w:rPr>
        <w:t xml:space="preserve"> and procedures</w:t>
      </w:r>
    </w:p>
    <w:p w:rsidR="002A6D8A" w:rsidRPr="001378D5" w:rsidRDefault="002A6D8A" w:rsidP="002A6D8A">
      <w:pPr>
        <w:pStyle w:val="NormalWeb"/>
        <w:numPr>
          <w:ilvl w:val="0"/>
          <w:numId w:val="21"/>
        </w:numPr>
        <w:rPr>
          <w:rFonts w:asciiTheme="minorHAnsi" w:hAnsiTheme="minorHAnsi" w:cstheme="minorHAnsi"/>
        </w:rPr>
      </w:pPr>
      <w:r w:rsidRPr="001378D5">
        <w:rPr>
          <w:rFonts w:asciiTheme="minorHAnsi" w:hAnsiTheme="minorHAnsi" w:cstheme="minorHAnsi"/>
          <w:bCs/>
        </w:rPr>
        <w:t>HM Treasury’s Managing Public Money</w:t>
      </w:r>
      <w:r w:rsidRPr="001378D5">
        <w:rPr>
          <w:rFonts w:asciiTheme="minorHAnsi" w:hAnsiTheme="minorHAnsi" w:cstheme="minorHAnsi"/>
        </w:rPr>
        <w:t xml:space="preserve"> principles.</w:t>
      </w:r>
    </w:p>
    <w:p w:rsidR="003574DB" w:rsidRPr="001378D5" w:rsidRDefault="003574DB" w:rsidP="003574DB">
      <w:pPr>
        <w:pStyle w:val="NormalWeb"/>
        <w:rPr>
          <w:rFonts w:asciiTheme="minorHAnsi" w:hAnsiTheme="minorHAnsi" w:cstheme="minorHAnsi"/>
        </w:rPr>
      </w:pPr>
      <w:r w:rsidRPr="001378D5">
        <w:rPr>
          <w:rFonts w:asciiTheme="minorHAnsi" w:hAnsiTheme="minorHAnsi" w:cstheme="minorHAnsi"/>
        </w:rPr>
        <w:t xml:space="preserve">The postholder will support </w:t>
      </w:r>
      <w:r w:rsidR="00353D37">
        <w:rPr>
          <w:rFonts w:asciiTheme="minorHAnsi" w:hAnsiTheme="minorHAnsi" w:cstheme="minorHAnsi"/>
        </w:rPr>
        <w:t>the support the Trust HR</w:t>
      </w:r>
      <w:r w:rsidR="004009EB">
        <w:rPr>
          <w:rFonts w:asciiTheme="minorHAnsi" w:hAnsiTheme="minorHAnsi" w:cstheme="minorHAnsi"/>
        </w:rPr>
        <w:t xml:space="preserve"> &amp; </w:t>
      </w:r>
      <w:r w:rsidR="00353D37">
        <w:rPr>
          <w:rFonts w:asciiTheme="minorHAnsi" w:hAnsiTheme="minorHAnsi" w:cstheme="minorHAnsi"/>
        </w:rPr>
        <w:t xml:space="preserve">Business Director and Trust Finance Manager with external </w:t>
      </w:r>
      <w:r w:rsidR="003B6083">
        <w:rPr>
          <w:rFonts w:asciiTheme="minorHAnsi" w:hAnsiTheme="minorHAnsi" w:cstheme="minorHAnsi"/>
        </w:rPr>
        <w:t>audit,</w:t>
      </w:r>
      <w:r w:rsidR="00353D37">
        <w:rPr>
          <w:rFonts w:asciiTheme="minorHAnsi" w:hAnsiTheme="minorHAnsi" w:cstheme="minorHAnsi"/>
        </w:rPr>
        <w:t xml:space="preserve"> internal scrutiny visits and other regulatory activity </w:t>
      </w:r>
      <w:r w:rsidR="003B6083">
        <w:rPr>
          <w:rFonts w:asciiTheme="minorHAnsi" w:hAnsiTheme="minorHAnsi" w:cstheme="minorHAnsi"/>
        </w:rPr>
        <w:t>assisting with access to records, explanations and reconciliations in accordance with audit requirements.</w:t>
      </w:r>
    </w:p>
    <w:p w:rsidR="002A6D8A" w:rsidRPr="001378D5" w:rsidRDefault="003574DB" w:rsidP="003574DB">
      <w:pPr>
        <w:pStyle w:val="NormalWeb"/>
        <w:rPr>
          <w:rFonts w:asciiTheme="minorHAnsi" w:hAnsiTheme="minorHAnsi" w:cstheme="minorHAnsi"/>
          <w:b/>
        </w:rPr>
      </w:pPr>
      <w:r w:rsidRPr="001378D5">
        <w:rPr>
          <w:rFonts w:asciiTheme="minorHAnsi" w:hAnsiTheme="minorHAnsi" w:cstheme="minorHAnsi"/>
          <w:b/>
        </w:rPr>
        <w:t>Accounts Payable</w:t>
      </w:r>
    </w:p>
    <w:p w:rsidR="003574DB" w:rsidRDefault="003574DB" w:rsidP="003574DB">
      <w:pPr>
        <w:pStyle w:val="NormalWeb"/>
        <w:numPr>
          <w:ilvl w:val="0"/>
          <w:numId w:val="31"/>
        </w:numPr>
        <w:rPr>
          <w:rFonts w:asciiTheme="minorHAnsi" w:hAnsiTheme="minorHAnsi" w:cstheme="minorHAnsi"/>
        </w:rPr>
      </w:pPr>
      <w:r w:rsidRPr="001378D5">
        <w:rPr>
          <w:rFonts w:asciiTheme="minorHAnsi" w:hAnsiTheme="minorHAnsi" w:cstheme="minorHAnsi"/>
        </w:rPr>
        <w:t>Process purchase invoices and reconciling supplier statements in a timely manner in line with the Trust’s finance policy.</w:t>
      </w:r>
    </w:p>
    <w:p w:rsidR="00EC4E04" w:rsidRDefault="00EC4E04" w:rsidP="00EC4E04">
      <w:pPr>
        <w:pStyle w:val="ListParagraph"/>
        <w:numPr>
          <w:ilvl w:val="0"/>
          <w:numId w:val="31"/>
        </w:numPr>
        <w:rPr>
          <w:rFonts w:asciiTheme="minorHAnsi" w:hAnsiTheme="minorHAnsi" w:cstheme="minorHAnsi"/>
          <w:bCs/>
          <w:sz w:val="24"/>
          <w:szCs w:val="24"/>
        </w:rPr>
      </w:pPr>
      <w:r w:rsidRPr="008D1F65">
        <w:rPr>
          <w:rFonts w:asciiTheme="minorHAnsi" w:hAnsiTheme="minorHAnsi" w:cstheme="minorHAnsi"/>
          <w:bCs/>
          <w:sz w:val="24"/>
          <w:szCs w:val="24"/>
        </w:rPr>
        <w:t>Bank Reconciliations including accurate and timely posting of Direct Debit payments and receipts into the bank onto the accounting system.</w:t>
      </w:r>
    </w:p>
    <w:p w:rsidR="009620CE" w:rsidRPr="009620CE" w:rsidRDefault="009620CE" w:rsidP="009620CE">
      <w:pPr>
        <w:pStyle w:val="ListParagraph"/>
        <w:rPr>
          <w:rFonts w:asciiTheme="minorHAnsi" w:hAnsiTheme="minorHAnsi" w:cstheme="minorHAnsi"/>
          <w:bCs/>
          <w:sz w:val="24"/>
          <w:szCs w:val="24"/>
        </w:rPr>
      </w:pPr>
    </w:p>
    <w:p w:rsidR="00EC4E04" w:rsidRDefault="00EC4E04" w:rsidP="00EC4E04">
      <w:pPr>
        <w:rPr>
          <w:rFonts w:asciiTheme="minorHAnsi" w:hAnsiTheme="minorHAnsi" w:cstheme="minorHAnsi"/>
          <w:b/>
        </w:rPr>
      </w:pPr>
      <w:r w:rsidRPr="00EC4E04">
        <w:rPr>
          <w:rFonts w:asciiTheme="minorHAnsi" w:hAnsiTheme="minorHAnsi" w:cstheme="minorHAnsi"/>
          <w:b/>
        </w:rPr>
        <w:t>Financial Strategy</w:t>
      </w:r>
      <w:r>
        <w:rPr>
          <w:rFonts w:asciiTheme="minorHAnsi" w:hAnsiTheme="minorHAnsi" w:cstheme="minorHAnsi"/>
          <w:b/>
        </w:rPr>
        <w:t>,</w:t>
      </w:r>
      <w:r w:rsidRPr="00EC4E04">
        <w:rPr>
          <w:rFonts w:asciiTheme="minorHAnsi" w:hAnsiTheme="minorHAnsi" w:cstheme="minorHAnsi"/>
          <w:b/>
        </w:rPr>
        <w:t xml:space="preserve"> compliance</w:t>
      </w:r>
      <w:r>
        <w:rPr>
          <w:rFonts w:asciiTheme="minorHAnsi" w:hAnsiTheme="minorHAnsi" w:cstheme="minorHAnsi"/>
          <w:b/>
        </w:rPr>
        <w:t xml:space="preserve"> and audit</w:t>
      </w:r>
    </w:p>
    <w:p w:rsidR="00EC4E04" w:rsidRPr="00353D37" w:rsidRDefault="00EC4E04" w:rsidP="00353D37">
      <w:pPr>
        <w:rPr>
          <w:rFonts w:asciiTheme="minorHAnsi" w:hAnsiTheme="minorHAnsi" w:cstheme="minorHAnsi"/>
        </w:rPr>
      </w:pPr>
    </w:p>
    <w:p w:rsidR="00EC4E04" w:rsidRPr="00311524" w:rsidRDefault="00EC4E04" w:rsidP="00EC4E04">
      <w:pPr>
        <w:pStyle w:val="NormalWeb"/>
        <w:numPr>
          <w:ilvl w:val="0"/>
          <w:numId w:val="37"/>
        </w:numPr>
        <w:shd w:val="clear" w:color="auto" w:fill="FFFFFF"/>
        <w:spacing w:before="0" w:beforeAutospacing="0" w:after="0" w:afterAutospacing="0" w:line="253" w:lineRule="atLeast"/>
        <w:rPr>
          <w:rFonts w:asciiTheme="minorHAnsi" w:hAnsiTheme="minorHAnsi" w:cstheme="minorHAnsi"/>
          <w:color w:val="222222"/>
        </w:rPr>
      </w:pPr>
      <w:r w:rsidRPr="00311524">
        <w:rPr>
          <w:rFonts w:asciiTheme="minorHAnsi" w:hAnsiTheme="minorHAnsi" w:cstheme="minorHAnsi"/>
          <w:color w:val="222222"/>
        </w:rPr>
        <w:t xml:space="preserve">Assist the Trust Finance Manager </w:t>
      </w:r>
      <w:r w:rsidR="00F26948" w:rsidRPr="00311524">
        <w:rPr>
          <w:rFonts w:asciiTheme="minorHAnsi" w:hAnsiTheme="minorHAnsi" w:cstheme="minorHAnsi"/>
          <w:color w:val="222222"/>
        </w:rPr>
        <w:t>with</w:t>
      </w:r>
      <w:r w:rsidRPr="00311524">
        <w:rPr>
          <w:rFonts w:asciiTheme="minorHAnsi" w:hAnsiTheme="minorHAnsi" w:cstheme="minorHAnsi"/>
          <w:color w:val="222222"/>
        </w:rPr>
        <w:t xml:space="preserve"> annual DfE returns and VAT returns in accordance with, DfE</w:t>
      </w:r>
      <w:r w:rsidR="00F26948" w:rsidRPr="00311524">
        <w:rPr>
          <w:rFonts w:asciiTheme="minorHAnsi" w:hAnsiTheme="minorHAnsi" w:cstheme="minorHAnsi"/>
          <w:color w:val="222222"/>
        </w:rPr>
        <w:t xml:space="preserve"> </w:t>
      </w:r>
      <w:r w:rsidRPr="00311524">
        <w:rPr>
          <w:rFonts w:asciiTheme="minorHAnsi" w:hAnsiTheme="minorHAnsi" w:cstheme="minorHAnsi"/>
          <w:color w:val="222222"/>
        </w:rPr>
        <w:t>and HMRC, within statutory deadlines</w:t>
      </w:r>
    </w:p>
    <w:p w:rsidR="00EC4E04" w:rsidRPr="00311524" w:rsidRDefault="00EC4E04" w:rsidP="00EC4E04">
      <w:pPr>
        <w:pStyle w:val="NormalWeb"/>
        <w:numPr>
          <w:ilvl w:val="0"/>
          <w:numId w:val="37"/>
        </w:numPr>
        <w:shd w:val="clear" w:color="auto" w:fill="FFFFFF"/>
        <w:spacing w:before="0" w:beforeAutospacing="0" w:after="0" w:afterAutospacing="0" w:line="253" w:lineRule="atLeast"/>
        <w:rPr>
          <w:rFonts w:asciiTheme="minorHAnsi" w:hAnsiTheme="minorHAnsi" w:cstheme="minorHAnsi"/>
          <w:color w:val="222222"/>
        </w:rPr>
      </w:pPr>
      <w:r w:rsidRPr="00311524">
        <w:rPr>
          <w:rFonts w:asciiTheme="minorHAnsi" w:hAnsiTheme="minorHAnsi" w:cstheme="minorHAnsi"/>
          <w:color w:val="222222"/>
        </w:rPr>
        <w:t>Assisting the Trust Finance Manager with the preparation of schedules regarding end of year account</w:t>
      </w:r>
    </w:p>
    <w:p w:rsidR="002C2CE2" w:rsidRPr="00311524" w:rsidRDefault="002C2CE2" w:rsidP="002A6D8A">
      <w:pPr>
        <w:rPr>
          <w:rFonts w:asciiTheme="minorHAnsi" w:hAnsiTheme="minorHAnsi" w:cstheme="minorHAnsi"/>
          <w:b/>
        </w:rPr>
      </w:pPr>
    </w:p>
    <w:p w:rsidR="005870DC" w:rsidRPr="00311524" w:rsidRDefault="00C45DC5" w:rsidP="002A6D8A">
      <w:pPr>
        <w:rPr>
          <w:rFonts w:asciiTheme="minorHAnsi" w:hAnsiTheme="minorHAnsi" w:cstheme="minorHAnsi"/>
          <w:b/>
        </w:rPr>
      </w:pPr>
      <w:r w:rsidRPr="00311524">
        <w:rPr>
          <w:rFonts w:asciiTheme="minorHAnsi" w:hAnsiTheme="minorHAnsi" w:cstheme="minorHAnsi"/>
          <w:b/>
        </w:rPr>
        <w:t>Wisepay/ParentPay</w:t>
      </w:r>
    </w:p>
    <w:p w:rsidR="009620CE" w:rsidRPr="00311524" w:rsidRDefault="009620CE" w:rsidP="002A6D8A">
      <w:pPr>
        <w:rPr>
          <w:rFonts w:asciiTheme="minorHAnsi" w:hAnsiTheme="minorHAnsi" w:cstheme="minorHAnsi"/>
          <w:b/>
        </w:rPr>
      </w:pPr>
    </w:p>
    <w:p w:rsidR="00C45DC5" w:rsidRPr="00311524" w:rsidRDefault="00C45DC5" w:rsidP="001378D5">
      <w:pPr>
        <w:pStyle w:val="ListParagraph"/>
        <w:numPr>
          <w:ilvl w:val="0"/>
          <w:numId w:val="36"/>
        </w:numPr>
        <w:rPr>
          <w:rFonts w:asciiTheme="minorHAnsi" w:hAnsiTheme="minorHAnsi" w:cstheme="minorHAnsi"/>
          <w:sz w:val="24"/>
          <w:szCs w:val="24"/>
        </w:rPr>
      </w:pPr>
      <w:r w:rsidRPr="00311524">
        <w:rPr>
          <w:rFonts w:asciiTheme="minorHAnsi" w:hAnsiTheme="minorHAnsi" w:cstheme="minorHAnsi"/>
          <w:sz w:val="24"/>
          <w:szCs w:val="24"/>
        </w:rPr>
        <w:t>Issue logins to all new student and staff starters.</w:t>
      </w:r>
    </w:p>
    <w:p w:rsidR="001378D5" w:rsidRPr="00311524" w:rsidRDefault="00C45DC5" w:rsidP="009620CE">
      <w:pPr>
        <w:pStyle w:val="ListParagraph"/>
        <w:numPr>
          <w:ilvl w:val="0"/>
          <w:numId w:val="36"/>
        </w:numPr>
        <w:ind w:left="714" w:hanging="357"/>
        <w:rPr>
          <w:rFonts w:asciiTheme="minorHAnsi" w:hAnsiTheme="minorHAnsi" w:cstheme="minorHAnsi"/>
          <w:sz w:val="24"/>
          <w:szCs w:val="24"/>
        </w:rPr>
      </w:pPr>
      <w:r w:rsidRPr="00311524">
        <w:rPr>
          <w:rFonts w:asciiTheme="minorHAnsi" w:hAnsiTheme="minorHAnsi" w:cstheme="minorHAnsi"/>
          <w:sz w:val="24"/>
          <w:szCs w:val="24"/>
        </w:rPr>
        <w:t xml:space="preserve">Manage and be the main contact for </w:t>
      </w:r>
      <w:r w:rsidR="001378D5" w:rsidRPr="00311524">
        <w:rPr>
          <w:rFonts w:asciiTheme="minorHAnsi" w:hAnsiTheme="minorHAnsi" w:cstheme="minorHAnsi"/>
          <w:sz w:val="24"/>
          <w:szCs w:val="24"/>
        </w:rPr>
        <w:t>Wisepay and ParentPay for the schools in order to set passwords including resets, generating letters to parents, issue refunds and assist with technical and all other queries.</w:t>
      </w:r>
    </w:p>
    <w:p w:rsidR="009620CE" w:rsidRPr="00311524" w:rsidRDefault="009620CE" w:rsidP="009620CE">
      <w:pPr>
        <w:rPr>
          <w:rFonts w:asciiTheme="minorHAnsi" w:hAnsiTheme="minorHAnsi" w:cstheme="minorHAnsi"/>
        </w:rPr>
      </w:pPr>
    </w:p>
    <w:p w:rsidR="009620CE" w:rsidRPr="00311524" w:rsidRDefault="009620CE" w:rsidP="009620CE">
      <w:pPr>
        <w:rPr>
          <w:rFonts w:asciiTheme="minorHAnsi" w:hAnsiTheme="minorHAnsi" w:cstheme="minorHAnsi"/>
          <w:b/>
        </w:rPr>
      </w:pPr>
      <w:r w:rsidRPr="00311524">
        <w:rPr>
          <w:rFonts w:asciiTheme="minorHAnsi" w:hAnsiTheme="minorHAnsi" w:cstheme="minorHAnsi"/>
          <w:b/>
        </w:rPr>
        <w:t>Operational Management</w:t>
      </w:r>
    </w:p>
    <w:p w:rsidR="009620CE" w:rsidRPr="00311524" w:rsidRDefault="009620CE" w:rsidP="009620CE">
      <w:pPr>
        <w:rPr>
          <w:rFonts w:asciiTheme="minorHAnsi" w:hAnsiTheme="minorHAnsi" w:cstheme="minorHAnsi"/>
          <w:b/>
        </w:rPr>
      </w:pPr>
    </w:p>
    <w:p w:rsidR="0069498B" w:rsidRPr="00311524" w:rsidRDefault="009620CE" w:rsidP="002A6D8A">
      <w:pPr>
        <w:pStyle w:val="ListParagraph"/>
        <w:numPr>
          <w:ilvl w:val="0"/>
          <w:numId w:val="44"/>
        </w:numPr>
        <w:spacing w:after="200" w:line="276" w:lineRule="auto"/>
        <w:jc w:val="both"/>
        <w:rPr>
          <w:rFonts w:asciiTheme="minorHAnsi" w:hAnsiTheme="minorHAnsi" w:cstheme="minorHAnsi"/>
          <w:sz w:val="24"/>
          <w:szCs w:val="24"/>
        </w:rPr>
      </w:pPr>
      <w:r w:rsidRPr="00311524">
        <w:rPr>
          <w:rFonts w:asciiTheme="minorHAnsi" w:hAnsiTheme="minorHAnsi" w:cstheme="minorHAnsi"/>
          <w:sz w:val="24"/>
          <w:szCs w:val="24"/>
        </w:rPr>
        <w:t>Bursaries – comply with ESFA guidelines, assess applications for approval, make payments, ensure receipts received, laptops returned in a timely manner</w:t>
      </w:r>
    </w:p>
    <w:p w:rsidR="0069498B" w:rsidRPr="00311524" w:rsidRDefault="0069498B" w:rsidP="002A6D8A">
      <w:pPr>
        <w:rPr>
          <w:rFonts w:asciiTheme="minorHAnsi" w:hAnsiTheme="minorHAnsi" w:cstheme="minorHAnsi"/>
        </w:rPr>
      </w:pPr>
    </w:p>
    <w:p w:rsidR="002A6D8A" w:rsidRPr="00311524" w:rsidRDefault="001378D5" w:rsidP="002A6D8A">
      <w:pPr>
        <w:pStyle w:val="Heading3"/>
        <w:rPr>
          <w:rFonts w:asciiTheme="minorHAnsi" w:hAnsiTheme="minorHAnsi" w:cstheme="minorHAnsi"/>
          <w:b/>
          <w:color w:val="auto"/>
        </w:rPr>
      </w:pPr>
      <w:r w:rsidRPr="00311524">
        <w:rPr>
          <w:rFonts w:asciiTheme="minorHAnsi" w:hAnsiTheme="minorHAnsi" w:cstheme="minorHAnsi"/>
          <w:b/>
          <w:color w:val="auto"/>
        </w:rPr>
        <w:t>Other duties</w:t>
      </w:r>
    </w:p>
    <w:p w:rsidR="0069498B" w:rsidRPr="00311524" w:rsidRDefault="0069498B" w:rsidP="0069498B"/>
    <w:p w:rsidR="0069498B" w:rsidRPr="00311524" w:rsidRDefault="0069498B" w:rsidP="0069498B">
      <w:r w:rsidRPr="00311524">
        <w:t>Assisting the Trust Finance Team with ad-hoc administrative and financial tasks as required, supporting the effective delivery of day-to-day financial operations with duties such as:</w:t>
      </w:r>
    </w:p>
    <w:p w:rsidR="009620CE" w:rsidRPr="00311524" w:rsidRDefault="0069498B" w:rsidP="009620CE">
      <w:pPr>
        <w:pStyle w:val="Heading3"/>
        <w:numPr>
          <w:ilvl w:val="0"/>
          <w:numId w:val="43"/>
        </w:numPr>
        <w:spacing w:before="0"/>
        <w:contextualSpacing/>
        <w:rPr>
          <w:rFonts w:asciiTheme="minorHAnsi" w:hAnsiTheme="minorHAnsi" w:cstheme="minorHAnsi"/>
          <w:color w:val="auto"/>
        </w:rPr>
      </w:pPr>
      <w:r w:rsidRPr="00311524">
        <w:rPr>
          <w:rFonts w:asciiTheme="minorHAnsi" w:hAnsiTheme="minorHAnsi" w:cstheme="minorHAnsi"/>
          <w:color w:val="auto"/>
        </w:rPr>
        <w:t xml:space="preserve">Processing </w:t>
      </w:r>
      <w:r w:rsidR="006A05E2" w:rsidRPr="00311524">
        <w:rPr>
          <w:rFonts w:asciiTheme="minorHAnsi" w:hAnsiTheme="minorHAnsi" w:cstheme="minorHAnsi"/>
          <w:color w:val="auto"/>
        </w:rPr>
        <w:t>P</w:t>
      </w:r>
      <w:r w:rsidR="009620CE" w:rsidRPr="00311524">
        <w:rPr>
          <w:rFonts w:asciiTheme="minorHAnsi" w:hAnsiTheme="minorHAnsi" w:cstheme="minorHAnsi"/>
          <w:color w:val="auto"/>
        </w:rPr>
        <w:t>urchase Orders</w:t>
      </w:r>
    </w:p>
    <w:p w:rsidR="009620CE" w:rsidRPr="00311524" w:rsidRDefault="009620CE" w:rsidP="009620CE">
      <w:pPr>
        <w:pStyle w:val="Heading4"/>
        <w:numPr>
          <w:ilvl w:val="0"/>
          <w:numId w:val="43"/>
        </w:numPr>
        <w:spacing w:before="0"/>
        <w:contextualSpacing/>
        <w:rPr>
          <w:rFonts w:asciiTheme="minorHAnsi" w:hAnsiTheme="minorHAnsi" w:cstheme="minorHAnsi"/>
          <w:i w:val="0"/>
          <w:color w:val="auto"/>
        </w:rPr>
      </w:pPr>
      <w:r w:rsidRPr="00311524">
        <w:rPr>
          <w:rFonts w:asciiTheme="minorHAnsi" w:hAnsiTheme="minorHAnsi" w:cstheme="minorHAnsi"/>
          <w:i w:val="0"/>
          <w:color w:val="auto"/>
        </w:rPr>
        <w:t xml:space="preserve">Accounts Receivable </w:t>
      </w:r>
    </w:p>
    <w:p w:rsidR="009620CE" w:rsidRPr="00311524" w:rsidRDefault="009620CE" w:rsidP="009620CE">
      <w:pPr>
        <w:pStyle w:val="Heading4"/>
        <w:numPr>
          <w:ilvl w:val="0"/>
          <w:numId w:val="43"/>
        </w:numPr>
        <w:spacing w:before="0"/>
        <w:contextualSpacing/>
        <w:rPr>
          <w:rFonts w:asciiTheme="minorHAnsi" w:hAnsiTheme="minorHAnsi" w:cstheme="minorHAnsi"/>
          <w:i w:val="0"/>
          <w:color w:val="auto"/>
        </w:rPr>
      </w:pPr>
      <w:r w:rsidRPr="00311524">
        <w:rPr>
          <w:rFonts w:asciiTheme="minorHAnsi" w:hAnsiTheme="minorHAnsi" w:cstheme="minorHAnsi"/>
          <w:i w:val="0"/>
          <w:color w:val="auto"/>
        </w:rPr>
        <w:t>Banking</w:t>
      </w:r>
    </w:p>
    <w:p w:rsidR="009620CE" w:rsidRPr="00311524" w:rsidRDefault="009620CE" w:rsidP="009620CE">
      <w:pPr>
        <w:pStyle w:val="ListParagraph"/>
        <w:numPr>
          <w:ilvl w:val="0"/>
          <w:numId w:val="43"/>
        </w:numPr>
        <w:rPr>
          <w:rFonts w:asciiTheme="minorHAnsi" w:hAnsiTheme="minorHAnsi" w:cstheme="minorHAnsi"/>
          <w:bCs/>
          <w:sz w:val="24"/>
          <w:szCs w:val="24"/>
        </w:rPr>
      </w:pPr>
      <w:r w:rsidRPr="00311524">
        <w:rPr>
          <w:rFonts w:asciiTheme="minorHAnsi" w:hAnsiTheme="minorHAnsi" w:cstheme="minorHAnsi"/>
          <w:bCs/>
          <w:sz w:val="24"/>
          <w:szCs w:val="24"/>
        </w:rPr>
        <w:t>Fixed Asset Register</w:t>
      </w:r>
    </w:p>
    <w:p w:rsidR="001378D5" w:rsidRPr="00311524" w:rsidRDefault="001378D5" w:rsidP="009620CE">
      <w:pPr>
        <w:pStyle w:val="ListParagraph"/>
        <w:numPr>
          <w:ilvl w:val="0"/>
          <w:numId w:val="43"/>
        </w:numPr>
        <w:rPr>
          <w:rFonts w:asciiTheme="minorHAnsi" w:hAnsiTheme="minorHAnsi" w:cstheme="minorHAnsi"/>
          <w:sz w:val="24"/>
          <w:szCs w:val="24"/>
        </w:rPr>
      </w:pPr>
      <w:r w:rsidRPr="00311524">
        <w:rPr>
          <w:rFonts w:asciiTheme="minorHAnsi" w:hAnsiTheme="minorHAnsi" w:cstheme="minorHAnsi"/>
          <w:sz w:val="24"/>
          <w:szCs w:val="24"/>
        </w:rPr>
        <w:t>Maintain accurate records of all transactions in line with statutory retention guidelines.</w:t>
      </w:r>
    </w:p>
    <w:p w:rsidR="002A6D8A" w:rsidRPr="00311524" w:rsidRDefault="001378D5" w:rsidP="009620CE">
      <w:pPr>
        <w:pStyle w:val="ListParagraph"/>
        <w:numPr>
          <w:ilvl w:val="0"/>
          <w:numId w:val="43"/>
        </w:numPr>
        <w:rPr>
          <w:rFonts w:asciiTheme="minorHAnsi" w:hAnsiTheme="minorHAnsi" w:cstheme="minorHAnsi"/>
          <w:sz w:val="24"/>
          <w:szCs w:val="24"/>
        </w:rPr>
      </w:pPr>
      <w:r w:rsidRPr="00311524">
        <w:rPr>
          <w:rFonts w:asciiTheme="minorHAnsi" w:hAnsiTheme="minorHAnsi" w:cstheme="minorHAnsi"/>
          <w:sz w:val="24"/>
          <w:szCs w:val="24"/>
        </w:rPr>
        <w:t>Keep all accounts filing up to date and archive as necessary.</w:t>
      </w:r>
    </w:p>
    <w:p w:rsidR="001378D5" w:rsidRPr="00311524" w:rsidRDefault="001378D5" w:rsidP="009620CE">
      <w:pPr>
        <w:pStyle w:val="ListParagraph"/>
        <w:numPr>
          <w:ilvl w:val="0"/>
          <w:numId w:val="43"/>
        </w:numPr>
        <w:rPr>
          <w:rFonts w:asciiTheme="minorHAnsi" w:hAnsiTheme="minorHAnsi" w:cstheme="minorHAnsi"/>
          <w:sz w:val="24"/>
          <w:szCs w:val="24"/>
        </w:rPr>
      </w:pPr>
      <w:r w:rsidRPr="00311524">
        <w:rPr>
          <w:rFonts w:asciiTheme="minorHAnsi" w:hAnsiTheme="minorHAnsi" w:cstheme="minorHAnsi"/>
          <w:sz w:val="24"/>
          <w:szCs w:val="24"/>
        </w:rPr>
        <w:t>Undertake any such other finance related or administrative duties as may reasonably be required to support the effective operation of the school.</w:t>
      </w:r>
    </w:p>
    <w:p w:rsidR="00EC4E04" w:rsidRPr="00311524" w:rsidRDefault="00EC4E04" w:rsidP="009620CE">
      <w:pPr>
        <w:pStyle w:val="ListParagraph"/>
        <w:numPr>
          <w:ilvl w:val="0"/>
          <w:numId w:val="43"/>
        </w:numPr>
        <w:rPr>
          <w:rFonts w:asciiTheme="minorHAnsi" w:hAnsiTheme="minorHAnsi" w:cstheme="minorHAnsi"/>
          <w:sz w:val="24"/>
          <w:szCs w:val="24"/>
        </w:rPr>
      </w:pPr>
      <w:r w:rsidRPr="00311524">
        <w:rPr>
          <w:rFonts w:asciiTheme="minorHAnsi" w:hAnsiTheme="minorHAnsi" w:cstheme="minorHAnsi"/>
          <w:sz w:val="24"/>
          <w:szCs w:val="24"/>
        </w:rPr>
        <w:t>Work in accordance with the Trust’s financial regulations, scheme of delegation and related financial policies, supporting regular reviews and updates when required.</w:t>
      </w:r>
    </w:p>
    <w:p w:rsidR="00EC4E04" w:rsidRPr="00311524" w:rsidRDefault="00EC4E04" w:rsidP="009620CE">
      <w:pPr>
        <w:pStyle w:val="ListParagraph"/>
        <w:numPr>
          <w:ilvl w:val="0"/>
          <w:numId w:val="43"/>
        </w:numPr>
        <w:rPr>
          <w:rFonts w:asciiTheme="minorHAnsi" w:hAnsiTheme="minorHAnsi" w:cstheme="minorHAnsi"/>
          <w:b/>
          <w:bCs/>
          <w:sz w:val="24"/>
          <w:szCs w:val="24"/>
        </w:rPr>
      </w:pPr>
      <w:r w:rsidRPr="00311524">
        <w:rPr>
          <w:rFonts w:asciiTheme="minorHAnsi" w:hAnsiTheme="minorHAnsi" w:cstheme="minorHAnsi"/>
          <w:sz w:val="24"/>
          <w:szCs w:val="24"/>
        </w:rPr>
        <w:t>Develop professional expertise to maintain an in-depth understanding of own specialisms to enable the development of new knowledge and understanding within each aspect of the responsibility</w:t>
      </w:r>
    </w:p>
    <w:p w:rsidR="00EC4E04" w:rsidRPr="00311524" w:rsidRDefault="00EC4E04" w:rsidP="00EC4E04">
      <w:pPr>
        <w:pStyle w:val="ListParagraph"/>
        <w:rPr>
          <w:rFonts w:asciiTheme="minorHAnsi" w:hAnsiTheme="minorHAnsi" w:cstheme="minorHAnsi"/>
          <w:sz w:val="24"/>
          <w:szCs w:val="24"/>
        </w:rPr>
      </w:pPr>
    </w:p>
    <w:p w:rsidR="00EC4E04" w:rsidRPr="00311524" w:rsidRDefault="00EC4E04" w:rsidP="00EC4E04">
      <w:pPr>
        <w:rPr>
          <w:rFonts w:asciiTheme="minorHAnsi" w:hAnsiTheme="minorHAnsi" w:cstheme="minorHAnsi"/>
          <w:b/>
        </w:rPr>
      </w:pPr>
      <w:r w:rsidRPr="00311524">
        <w:rPr>
          <w:rFonts w:asciiTheme="minorHAnsi" w:hAnsiTheme="minorHAnsi" w:cstheme="minorHAnsi"/>
          <w:b/>
        </w:rPr>
        <w:t>Fraud, Irr</w:t>
      </w:r>
      <w:bookmarkStart w:id="0" w:name="_GoBack"/>
      <w:bookmarkEnd w:id="0"/>
      <w:r w:rsidRPr="00311524">
        <w:rPr>
          <w:rFonts w:asciiTheme="minorHAnsi" w:hAnsiTheme="minorHAnsi" w:cstheme="minorHAnsi"/>
          <w:b/>
        </w:rPr>
        <w:t>egularity and Whistleblowing</w:t>
      </w:r>
    </w:p>
    <w:p w:rsidR="00EC4E04" w:rsidRPr="009620CE" w:rsidRDefault="00EC4E04" w:rsidP="00EC4E04">
      <w:pPr>
        <w:rPr>
          <w:rFonts w:asciiTheme="minorHAnsi" w:hAnsiTheme="minorHAnsi" w:cstheme="minorHAnsi"/>
        </w:rPr>
      </w:pPr>
      <w:r w:rsidRPr="00311524">
        <w:rPr>
          <w:rFonts w:asciiTheme="minorHAnsi" w:hAnsiTheme="minorHAnsi" w:cstheme="minorHAnsi"/>
        </w:rPr>
        <w:t>The postholder will remain vigilant to the possibility of fraud, theft, cybercrime or financial irregularity and will report concerns promptly in accordance with the Trust’s whistleblowing policy and the Academy Trust Handbook.</w:t>
      </w:r>
    </w:p>
    <w:p w:rsidR="00CB7C28" w:rsidRDefault="00CB7C28">
      <w:pPr>
        <w:rPr>
          <w:rFonts w:asciiTheme="minorHAnsi" w:hAnsiTheme="minorHAnsi" w:cstheme="minorHAnsi"/>
        </w:rPr>
      </w:pPr>
      <w:r>
        <w:rPr>
          <w:rFonts w:asciiTheme="minorHAnsi" w:hAnsiTheme="minorHAnsi" w:cstheme="minorHAnsi"/>
        </w:rPr>
        <w:br w:type="page"/>
      </w:r>
    </w:p>
    <w:p w:rsidR="002A6D8A" w:rsidRPr="00BD7132" w:rsidRDefault="002A6D8A" w:rsidP="00CB7C28">
      <w:pPr>
        <w:pStyle w:val="NormalWeb"/>
        <w:rPr>
          <w:rFonts w:asciiTheme="minorHAnsi" w:hAnsiTheme="minorHAnsi" w:cstheme="minorHAnsi"/>
        </w:rPr>
      </w:pPr>
    </w:p>
    <w:tbl>
      <w:tblPr>
        <w:tblW w:w="10774" w:type="dxa"/>
        <w:tblInd w:w="-859" w:type="dxa"/>
        <w:tblBorders>
          <w:top w:val="nil"/>
          <w:left w:val="nil"/>
          <w:bottom w:val="nil"/>
          <w:right w:val="nil"/>
          <w:insideH w:val="nil"/>
          <w:insideV w:val="nil"/>
        </w:tblBorders>
        <w:tblLayout w:type="fixed"/>
        <w:tblLook w:val="0600" w:firstRow="0" w:lastRow="0" w:firstColumn="0" w:lastColumn="0" w:noHBand="1" w:noVBand="1"/>
      </w:tblPr>
      <w:tblGrid>
        <w:gridCol w:w="2411"/>
        <w:gridCol w:w="5412"/>
        <w:gridCol w:w="1392"/>
        <w:gridCol w:w="1559"/>
      </w:tblGrid>
      <w:tr w:rsidR="001378D5" w:rsidRPr="00E83693" w:rsidTr="004F1389">
        <w:trPr>
          <w:trHeight w:val="465"/>
        </w:trPr>
        <w:tc>
          <w:tcPr>
            <w:tcW w:w="241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rsidR="001378D5" w:rsidRPr="00E83693" w:rsidRDefault="001378D5" w:rsidP="004F1389">
            <w:pPr>
              <w:ind w:left="120"/>
              <w:jc w:val="center"/>
              <w:rPr>
                <w:rFonts w:asciiTheme="minorHAnsi" w:hAnsiTheme="minorHAnsi" w:cstheme="minorHAnsi"/>
                <w:color w:val="FFFFFF"/>
                <w:u w:val="single"/>
                <w:shd w:val="clear" w:color="auto" w:fill="12263F"/>
              </w:rPr>
            </w:pPr>
            <w:r w:rsidRPr="00E83693">
              <w:rPr>
                <w:rFonts w:asciiTheme="minorHAnsi" w:hAnsiTheme="minorHAnsi" w:cstheme="minorHAnsi"/>
                <w:b/>
                <w:bCs/>
                <w:u w:val="single"/>
              </w:rPr>
              <w:t>CRITERIA</w:t>
            </w:r>
          </w:p>
        </w:tc>
        <w:tc>
          <w:tcPr>
            <w:tcW w:w="5412" w:type="dxa"/>
            <w:tcBorders>
              <w:top w:val="single" w:sz="6" w:space="0" w:color="000000"/>
              <w:left w:val="nil"/>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rsidR="001378D5" w:rsidRPr="00E83693" w:rsidRDefault="001378D5" w:rsidP="004F1389">
            <w:pPr>
              <w:ind w:left="120"/>
              <w:jc w:val="center"/>
              <w:rPr>
                <w:rFonts w:asciiTheme="minorHAnsi" w:hAnsiTheme="minorHAnsi" w:cstheme="minorHAnsi"/>
                <w:color w:val="FFFFFF"/>
                <w:u w:val="single"/>
                <w:shd w:val="clear" w:color="auto" w:fill="12263F"/>
              </w:rPr>
            </w:pPr>
            <w:r w:rsidRPr="00E83693">
              <w:rPr>
                <w:rFonts w:asciiTheme="minorHAnsi" w:hAnsiTheme="minorHAnsi" w:cstheme="minorHAnsi"/>
                <w:b/>
                <w:u w:val="single"/>
              </w:rPr>
              <w:t>QUALITIES</w:t>
            </w:r>
          </w:p>
        </w:tc>
        <w:tc>
          <w:tcPr>
            <w:tcW w:w="1392" w:type="dxa"/>
            <w:tcBorders>
              <w:top w:val="single" w:sz="6" w:space="0" w:color="000000"/>
              <w:left w:val="nil"/>
              <w:bottom w:val="single" w:sz="6" w:space="0" w:color="000000"/>
              <w:right w:val="single" w:sz="6" w:space="0" w:color="000000"/>
            </w:tcBorders>
            <w:shd w:val="clear" w:color="auto" w:fill="D9D9D9" w:themeFill="background1" w:themeFillShade="D9"/>
            <w:tcMar>
              <w:top w:w="20" w:type="dxa"/>
              <w:left w:w="20" w:type="dxa"/>
              <w:bottom w:w="20" w:type="dxa"/>
              <w:right w:w="20" w:type="dxa"/>
            </w:tcMar>
          </w:tcPr>
          <w:p w:rsidR="001378D5" w:rsidRPr="00E83693" w:rsidRDefault="001378D5" w:rsidP="004F1389">
            <w:pPr>
              <w:ind w:left="120"/>
              <w:rPr>
                <w:rFonts w:asciiTheme="minorHAnsi" w:hAnsiTheme="minorHAnsi" w:cstheme="minorHAnsi"/>
                <w:color w:val="FFFFFF"/>
                <w:u w:val="single"/>
                <w:shd w:val="clear" w:color="auto" w:fill="12263F"/>
              </w:rPr>
            </w:pPr>
            <w:r w:rsidRPr="00F532B6">
              <w:rPr>
                <w:rFonts w:asciiTheme="minorHAnsi" w:hAnsiTheme="minorHAnsi" w:cstheme="minorHAnsi"/>
                <w:b/>
                <w:u w:val="single"/>
              </w:rPr>
              <w:t>E</w:t>
            </w:r>
            <w:r w:rsidRPr="00E83693">
              <w:rPr>
                <w:rFonts w:asciiTheme="minorHAnsi" w:hAnsiTheme="minorHAnsi" w:cstheme="minorHAnsi"/>
                <w:b/>
                <w:u w:val="single"/>
              </w:rPr>
              <w:t>SSENTIAL</w:t>
            </w:r>
          </w:p>
        </w:tc>
        <w:tc>
          <w:tcPr>
            <w:tcW w:w="1559" w:type="dxa"/>
            <w:tcBorders>
              <w:top w:val="single" w:sz="6" w:space="0" w:color="000000"/>
              <w:left w:val="nil"/>
              <w:bottom w:val="single" w:sz="6" w:space="0" w:color="000000"/>
              <w:right w:val="single" w:sz="6" w:space="0" w:color="000000"/>
            </w:tcBorders>
            <w:shd w:val="clear" w:color="auto" w:fill="D9D9D9" w:themeFill="background1" w:themeFillShade="D9"/>
            <w:tcMar>
              <w:top w:w="20" w:type="dxa"/>
              <w:left w:w="20" w:type="dxa"/>
              <w:bottom w:w="20" w:type="dxa"/>
              <w:right w:w="20" w:type="dxa"/>
            </w:tcMar>
          </w:tcPr>
          <w:p w:rsidR="001378D5" w:rsidRPr="00E83693" w:rsidRDefault="001378D5" w:rsidP="004F1389">
            <w:pPr>
              <w:ind w:left="120"/>
              <w:rPr>
                <w:rFonts w:asciiTheme="minorHAnsi" w:hAnsiTheme="minorHAnsi" w:cstheme="minorHAnsi"/>
                <w:color w:val="FFFFFF"/>
                <w:u w:val="single"/>
                <w:shd w:val="clear" w:color="auto" w:fill="12263F"/>
              </w:rPr>
            </w:pPr>
            <w:r w:rsidRPr="00E83693">
              <w:rPr>
                <w:rFonts w:asciiTheme="minorHAnsi" w:hAnsiTheme="minorHAnsi" w:cstheme="minorHAnsi"/>
                <w:b/>
                <w:u w:val="single"/>
              </w:rPr>
              <w:t>DESIRABLE</w:t>
            </w:r>
          </w:p>
        </w:tc>
      </w:tr>
      <w:tr w:rsidR="001378D5" w:rsidRPr="00E83693" w:rsidTr="004F1389">
        <w:trPr>
          <w:trHeight w:val="780"/>
        </w:trPr>
        <w:tc>
          <w:tcPr>
            <w:tcW w:w="241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1378D5" w:rsidRPr="00F532B6" w:rsidRDefault="00F26948" w:rsidP="004F1389">
            <w:pPr>
              <w:ind w:left="120" w:right="160"/>
              <w:rPr>
                <w:rFonts w:asciiTheme="minorHAnsi" w:hAnsiTheme="minorHAnsi" w:cstheme="minorHAnsi"/>
                <w:b/>
                <w:bCs/>
              </w:rPr>
            </w:pPr>
            <w:r w:rsidRPr="00F532B6">
              <w:rPr>
                <w:rFonts w:asciiTheme="minorHAnsi" w:hAnsiTheme="minorHAnsi" w:cstheme="minorHAnsi"/>
                <w:b/>
                <w:bCs/>
              </w:rPr>
              <w:t>Qualifications and</w:t>
            </w:r>
            <w:r w:rsidR="001378D5" w:rsidRPr="00F532B6">
              <w:rPr>
                <w:rFonts w:asciiTheme="minorHAnsi" w:hAnsiTheme="minorHAnsi" w:cstheme="minorHAnsi"/>
                <w:b/>
                <w:bCs/>
              </w:rPr>
              <w:t xml:space="preserve"> training</w:t>
            </w:r>
          </w:p>
        </w:tc>
        <w:tc>
          <w:tcPr>
            <w:tcW w:w="5412" w:type="dxa"/>
            <w:tcBorders>
              <w:top w:val="nil"/>
              <w:left w:val="nil"/>
              <w:bottom w:val="single" w:sz="6" w:space="0" w:color="000000"/>
              <w:right w:val="single" w:sz="6" w:space="0" w:color="000000"/>
            </w:tcBorders>
            <w:tcMar>
              <w:top w:w="100" w:type="dxa"/>
              <w:left w:w="100" w:type="dxa"/>
              <w:bottom w:w="100" w:type="dxa"/>
              <w:right w:w="100" w:type="dxa"/>
            </w:tcMar>
          </w:tcPr>
          <w:p w:rsidR="001378D5" w:rsidRPr="00F532B6" w:rsidRDefault="001378D5" w:rsidP="001378D5">
            <w:pPr>
              <w:pStyle w:val="ListParagraph"/>
              <w:numPr>
                <w:ilvl w:val="0"/>
                <w:numId w:val="38"/>
              </w:numPr>
              <w:ind w:right="200"/>
              <w:rPr>
                <w:rFonts w:asciiTheme="minorHAnsi" w:hAnsiTheme="minorHAnsi" w:cstheme="minorHAnsi"/>
                <w:sz w:val="24"/>
                <w:szCs w:val="24"/>
              </w:rPr>
            </w:pPr>
            <w:r w:rsidRPr="00F532B6">
              <w:rPr>
                <w:rFonts w:asciiTheme="minorHAnsi" w:eastAsia="Calibri" w:hAnsiTheme="minorHAnsi" w:cstheme="minorHAnsi"/>
                <w:sz w:val="24"/>
                <w:szCs w:val="24"/>
              </w:rPr>
              <w:t>GCSE or equivalent level, including at least a Grade C</w:t>
            </w:r>
            <w:r w:rsidR="00F532B6" w:rsidRPr="00F532B6">
              <w:rPr>
                <w:rFonts w:asciiTheme="minorHAnsi" w:eastAsia="Calibri" w:hAnsiTheme="minorHAnsi" w:cstheme="minorHAnsi"/>
                <w:sz w:val="24"/>
                <w:szCs w:val="24"/>
              </w:rPr>
              <w:t>/5</w:t>
            </w:r>
            <w:r w:rsidRPr="00F532B6">
              <w:rPr>
                <w:rFonts w:asciiTheme="minorHAnsi" w:eastAsia="Calibri" w:hAnsiTheme="minorHAnsi" w:cstheme="minorHAnsi"/>
                <w:sz w:val="24"/>
                <w:szCs w:val="24"/>
              </w:rPr>
              <w:t xml:space="preserve"> in English and maths </w:t>
            </w:r>
          </w:p>
          <w:p w:rsidR="001378D5" w:rsidRPr="00F532B6" w:rsidRDefault="001378D5" w:rsidP="001378D5">
            <w:pPr>
              <w:pStyle w:val="ListParagraph"/>
              <w:numPr>
                <w:ilvl w:val="0"/>
                <w:numId w:val="38"/>
              </w:numPr>
              <w:ind w:right="200"/>
              <w:rPr>
                <w:rFonts w:asciiTheme="minorHAnsi" w:eastAsia="Calibri" w:hAnsiTheme="minorHAnsi" w:cstheme="minorHAnsi"/>
                <w:sz w:val="24"/>
                <w:szCs w:val="24"/>
              </w:rPr>
            </w:pPr>
            <w:bookmarkStart w:id="1" w:name="_Hlk230094394"/>
            <w:r w:rsidRPr="00F532B6">
              <w:rPr>
                <w:rFonts w:asciiTheme="minorHAnsi" w:hAnsiTheme="minorHAnsi" w:cstheme="minorHAnsi"/>
                <w:sz w:val="24"/>
                <w:szCs w:val="24"/>
              </w:rPr>
              <w:t>AAT Level 3 (or equivalent accounting qualification)</w:t>
            </w:r>
            <w:bookmarkEnd w:id="1"/>
          </w:p>
        </w:tc>
        <w:tc>
          <w:tcPr>
            <w:tcW w:w="1392" w:type="dxa"/>
            <w:tcBorders>
              <w:top w:val="nil"/>
              <w:left w:val="nil"/>
              <w:bottom w:val="single" w:sz="6" w:space="0" w:color="000000"/>
              <w:right w:val="single" w:sz="6" w:space="0" w:color="000000"/>
            </w:tcBorders>
            <w:tcMar>
              <w:top w:w="20" w:type="dxa"/>
              <w:left w:w="20" w:type="dxa"/>
              <w:bottom w:w="20" w:type="dxa"/>
              <w:right w:w="20" w:type="dxa"/>
            </w:tcMar>
          </w:tcPr>
          <w:p w:rsidR="001378D5" w:rsidRDefault="001378D5" w:rsidP="004F1389">
            <w:pPr>
              <w:ind w:left="840" w:right="200" w:hanging="360"/>
              <w:rPr>
                <w:rFonts w:asciiTheme="minorHAnsi" w:hAnsiTheme="minorHAnsi" w:cstheme="minorHAnsi"/>
              </w:rPr>
            </w:pPr>
            <w:r w:rsidRPr="00F532B6">
              <w:rPr>
                <w:rFonts w:asciiTheme="minorHAnsi" w:hAnsiTheme="minorHAnsi" w:cstheme="minorHAnsi"/>
              </w:rPr>
              <w:t>X</w:t>
            </w:r>
          </w:p>
          <w:p w:rsidR="00F532B6" w:rsidRDefault="00F532B6" w:rsidP="004F1389">
            <w:pPr>
              <w:ind w:left="840" w:right="200" w:hanging="360"/>
              <w:rPr>
                <w:rFonts w:asciiTheme="minorHAnsi" w:hAnsiTheme="minorHAnsi" w:cstheme="minorHAnsi"/>
              </w:rPr>
            </w:pPr>
          </w:p>
          <w:p w:rsidR="00F532B6" w:rsidRPr="00F532B6" w:rsidRDefault="00F532B6" w:rsidP="004F1389">
            <w:pPr>
              <w:ind w:left="840" w:right="200" w:hanging="360"/>
              <w:rPr>
                <w:rFonts w:asciiTheme="minorHAnsi" w:hAnsiTheme="minorHAnsi" w:cstheme="minorHAnsi"/>
              </w:rPr>
            </w:pPr>
          </w:p>
        </w:tc>
        <w:tc>
          <w:tcPr>
            <w:tcW w:w="1559" w:type="dxa"/>
            <w:tcBorders>
              <w:top w:val="nil"/>
              <w:left w:val="nil"/>
              <w:bottom w:val="single" w:sz="6" w:space="0" w:color="000000"/>
              <w:right w:val="single" w:sz="6" w:space="0" w:color="000000"/>
            </w:tcBorders>
            <w:tcMar>
              <w:top w:w="20" w:type="dxa"/>
              <w:left w:w="20" w:type="dxa"/>
              <w:bottom w:w="20" w:type="dxa"/>
              <w:right w:w="20" w:type="dxa"/>
            </w:tcMar>
          </w:tcPr>
          <w:p w:rsidR="0069706E" w:rsidRDefault="0069706E" w:rsidP="004F1389">
            <w:pPr>
              <w:ind w:left="840" w:right="200" w:hanging="360"/>
              <w:rPr>
                <w:rFonts w:asciiTheme="minorHAnsi" w:hAnsiTheme="minorHAnsi" w:cstheme="minorHAnsi"/>
              </w:rPr>
            </w:pPr>
          </w:p>
          <w:p w:rsidR="0069706E" w:rsidRDefault="0069706E" w:rsidP="004F1389">
            <w:pPr>
              <w:ind w:left="840" w:right="200" w:hanging="360"/>
              <w:rPr>
                <w:rFonts w:asciiTheme="minorHAnsi" w:hAnsiTheme="minorHAnsi" w:cstheme="minorHAnsi"/>
              </w:rPr>
            </w:pPr>
          </w:p>
          <w:p w:rsidR="001378D5" w:rsidRPr="00F532B6" w:rsidRDefault="0069706E" w:rsidP="004F1389">
            <w:pPr>
              <w:ind w:left="840" w:right="200" w:hanging="360"/>
              <w:rPr>
                <w:rFonts w:asciiTheme="minorHAnsi" w:hAnsiTheme="minorHAnsi" w:cstheme="minorHAnsi"/>
              </w:rPr>
            </w:pPr>
            <w:r>
              <w:rPr>
                <w:rFonts w:asciiTheme="minorHAnsi" w:hAnsiTheme="minorHAnsi" w:cstheme="minorHAnsi"/>
              </w:rPr>
              <w:t>X</w:t>
            </w:r>
            <w:r w:rsidR="001378D5" w:rsidRPr="00F532B6">
              <w:rPr>
                <w:rFonts w:asciiTheme="minorHAnsi" w:hAnsiTheme="minorHAnsi" w:cstheme="minorHAnsi"/>
              </w:rPr>
              <w:t xml:space="preserve"> </w:t>
            </w:r>
          </w:p>
        </w:tc>
      </w:tr>
      <w:tr w:rsidR="001378D5" w:rsidRPr="00E83693" w:rsidTr="00F26948">
        <w:trPr>
          <w:trHeight w:val="2080"/>
        </w:trPr>
        <w:tc>
          <w:tcPr>
            <w:tcW w:w="241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1378D5" w:rsidRPr="00F532B6" w:rsidRDefault="001378D5" w:rsidP="004F1389">
            <w:pPr>
              <w:ind w:left="120" w:right="160"/>
              <w:rPr>
                <w:rFonts w:asciiTheme="minorHAnsi" w:hAnsiTheme="minorHAnsi" w:cstheme="minorHAnsi"/>
                <w:b/>
                <w:bCs/>
              </w:rPr>
            </w:pPr>
            <w:r w:rsidRPr="00F532B6">
              <w:rPr>
                <w:rFonts w:asciiTheme="minorHAnsi" w:hAnsiTheme="minorHAnsi" w:cstheme="minorHAnsi"/>
                <w:b/>
                <w:bCs/>
              </w:rPr>
              <w:t>Experience</w:t>
            </w:r>
          </w:p>
        </w:tc>
        <w:tc>
          <w:tcPr>
            <w:tcW w:w="5412" w:type="dxa"/>
            <w:tcBorders>
              <w:top w:val="nil"/>
              <w:left w:val="nil"/>
              <w:bottom w:val="single" w:sz="6" w:space="0" w:color="000000"/>
              <w:right w:val="single" w:sz="6" w:space="0" w:color="000000"/>
            </w:tcBorders>
            <w:tcMar>
              <w:top w:w="100" w:type="dxa"/>
              <w:left w:w="100" w:type="dxa"/>
              <w:bottom w:w="100" w:type="dxa"/>
              <w:right w:w="100" w:type="dxa"/>
            </w:tcMar>
          </w:tcPr>
          <w:p w:rsidR="001378D5" w:rsidRPr="00F532B6" w:rsidRDefault="001378D5" w:rsidP="0069706E">
            <w:pPr>
              <w:pStyle w:val="NormalWeb"/>
              <w:numPr>
                <w:ilvl w:val="0"/>
                <w:numId w:val="40"/>
              </w:numPr>
              <w:rPr>
                <w:rFonts w:asciiTheme="minorHAnsi" w:hAnsiTheme="minorHAnsi" w:cstheme="minorHAnsi"/>
              </w:rPr>
            </w:pPr>
            <w:r w:rsidRPr="00F532B6">
              <w:rPr>
                <w:rFonts w:asciiTheme="minorHAnsi" w:hAnsiTheme="minorHAnsi" w:cstheme="minorHAnsi"/>
              </w:rPr>
              <w:t xml:space="preserve">Experience within an </w:t>
            </w:r>
            <w:r w:rsidRPr="00F532B6">
              <w:rPr>
                <w:rFonts w:asciiTheme="minorHAnsi" w:hAnsiTheme="minorHAnsi" w:cstheme="minorHAnsi"/>
                <w:bCs/>
              </w:rPr>
              <w:t>Education or Academy Trust</w:t>
            </w:r>
            <w:r w:rsidRPr="00F532B6">
              <w:rPr>
                <w:rFonts w:asciiTheme="minorHAnsi" w:hAnsiTheme="minorHAnsi" w:cstheme="minorHAnsi"/>
              </w:rPr>
              <w:t xml:space="preserve"> setting.</w:t>
            </w:r>
          </w:p>
          <w:p w:rsidR="00F532B6" w:rsidRPr="00F532B6" w:rsidRDefault="001378D5" w:rsidP="0069706E">
            <w:pPr>
              <w:pStyle w:val="NormalWeb"/>
              <w:numPr>
                <w:ilvl w:val="0"/>
                <w:numId w:val="40"/>
              </w:numPr>
              <w:rPr>
                <w:rFonts w:asciiTheme="minorHAnsi" w:hAnsiTheme="minorHAnsi" w:cstheme="minorHAnsi"/>
              </w:rPr>
            </w:pPr>
            <w:r w:rsidRPr="00F532B6">
              <w:rPr>
                <w:rFonts w:asciiTheme="minorHAnsi" w:hAnsiTheme="minorHAnsi" w:cstheme="minorHAnsi"/>
              </w:rPr>
              <w:t>Knowledge of public procurement regulations</w:t>
            </w:r>
          </w:p>
          <w:p w:rsidR="001378D5" w:rsidRDefault="00F532B6" w:rsidP="0069706E">
            <w:pPr>
              <w:pStyle w:val="ListParagraph"/>
              <w:numPr>
                <w:ilvl w:val="0"/>
                <w:numId w:val="40"/>
              </w:numPr>
              <w:rPr>
                <w:rFonts w:asciiTheme="minorHAnsi" w:eastAsia="Calibri" w:hAnsiTheme="minorHAnsi" w:cstheme="minorHAnsi"/>
                <w:sz w:val="24"/>
                <w:szCs w:val="24"/>
              </w:rPr>
            </w:pPr>
            <w:r w:rsidRPr="00F532B6">
              <w:rPr>
                <w:rFonts w:asciiTheme="minorHAnsi" w:hAnsiTheme="minorHAnsi" w:cstheme="minorHAnsi"/>
                <w:sz w:val="24"/>
                <w:szCs w:val="24"/>
              </w:rPr>
              <w:t>Working knowledge of PS Financials, Wisepay and ParentPay</w:t>
            </w:r>
            <w:r w:rsidRPr="00F532B6">
              <w:rPr>
                <w:rFonts w:asciiTheme="minorHAnsi" w:eastAsia="Calibri" w:hAnsiTheme="minorHAnsi" w:cstheme="minorHAnsi"/>
                <w:sz w:val="24"/>
                <w:szCs w:val="24"/>
              </w:rPr>
              <w:t xml:space="preserve">  </w:t>
            </w:r>
          </w:p>
          <w:p w:rsidR="0069706E" w:rsidRPr="00F532B6" w:rsidRDefault="0069706E" w:rsidP="0069706E">
            <w:pPr>
              <w:pStyle w:val="ListParagraph"/>
              <w:numPr>
                <w:ilvl w:val="0"/>
                <w:numId w:val="40"/>
              </w:numPr>
              <w:ind w:right="120"/>
              <w:rPr>
                <w:rFonts w:asciiTheme="minorHAnsi" w:hAnsiTheme="minorHAnsi" w:cstheme="minorHAnsi"/>
                <w:sz w:val="24"/>
                <w:szCs w:val="24"/>
              </w:rPr>
            </w:pPr>
            <w:r w:rsidRPr="00F532B6">
              <w:rPr>
                <w:rFonts w:asciiTheme="minorHAnsi" w:hAnsiTheme="minorHAnsi" w:cstheme="minorHAnsi"/>
                <w:sz w:val="24"/>
                <w:szCs w:val="24"/>
              </w:rPr>
              <w:t>Previous experience of working in a busy finance department or team</w:t>
            </w:r>
          </w:p>
          <w:p w:rsidR="0069706E" w:rsidRPr="00F532B6" w:rsidRDefault="0069706E" w:rsidP="0069706E">
            <w:pPr>
              <w:pStyle w:val="ListParagraph"/>
              <w:rPr>
                <w:rFonts w:asciiTheme="minorHAnsi" w:eastAsia="Calibri" w:hAnsiTheme="minorHAnsi" w:cstheme="minorHAnsi"/>
                <w:sz w:val="24"/>
                <w:szCs w:val="24"/>
              </w:rPr>
            </w:pPr>
          </w:p>
        </w:tc>
        <w:tc>
          <w:tcPr>
            <w:tcW w:w="1392" w:type="dxa"/>
            <w:tcBorders>
              <w:top w:val="nil"/>
              <w:left w:val="nil"/>
              <w:bottom w:val="single" w:sz="6" w:space="0" w:color="000000"/>
              <w:right w:val="single" w:sz="6" w:space="0" w:color="000000"/>
            </w:tcBorders>
            <w:tcMar>
              <w:top w:w="20" w:type="dxa"/>
              <w:left w:w="20" w:type="dxa"/>
              <w:bottom w:w="20" w:type="dxa"/>
              <w:right w:w="20" w:type="dxa"/>
            </w:tcMar>
          </w:tcPr>
          <w:p w:rsidR="001378D5" w:rsidRPr="00F532B6" w:rsidRDefault="001378D5" w:rsidP="00F26948">
            <w:pPr>
              <w:rPr>
                <w:rFonts w:asciiTheme="minorHAnsi" w:hAnsiTheme="minorHAnsi" w:cstheme="minorHAnsi"/>
              </w:rPr>
            </w:pPr>
          </w:p>
          <w:p w:rsidR="001378D5" w:rsidRPr="00F532B6" w:rsidRDefault="001378D5" w:rsidP="00F26948">
            <w:pPr>
              <w:ind w:left="480"/>
              <w:rPr>
                <w:rFonts w:asciiTheme="minorHAnsi" w:hAnsiTheme="minorHAnsi" w:cstheme="minorHAnsi"/>
              </w:rPr>
            </w:pPr>
            <w:r w:rsidRPr="00F532B6">
              <w:rPr>
                <w:rFonts w:asciiTheme="minorHAnsi" w:hAnsiTheme="minorHAnsi" w:cstheme="minorHAnsi"/>
              </w:rPr>
              <w:t xml:space="preserve"> </w:t>
            </w:r>
          </w:p>
          <w:p w:rsidR="001378D5" w:rsidRDefault="001378D5" w:rsidP="004F1389">
            <w:pPr>
              <w:ind w:left="840" w:right="200" w:hanging="360"/>
              <w:rPr>
                <w:rFonts w:asciiTheme="minorHAnsi" w:hAnsiTheme="minorHAnsi" w:cstheme="minorHAnsi"/>
              </w:rPr>
            </w:pPr>
          </w:p>
          <w:p w:rsidR="006C47C9" w:rsidRDefault="006C47C9" w:rsidP="004F1389">
            <w:pPr>
              <w:ind w:left="840" w:right="200" w:hanging="360"/>
              <w:rPr>
                <w:rFonts w:asciiTheme="minorHAnsi" w:hAnsiTheme="minorHAnsi" w:cstheme="minorHAnsi"/>
              </w:rPr>
            </w:pPr>
          </w:p>
          <w:p w:rsidR="006C47C9" w:rsidRDefault="006C47C9" w:rsidP="004F1389">
            <w:pPr>
              <w:ind w:left="840" w:right="200" w:hanging="360"/>
              <w:rPr>
                <w:rFonts w:asciiTheme="minorHAnsi" w:hAnsiTheme="minorHAnsi" w:cstheme="minorHAnsi"/>
              </w:rPr>
            </w:pPr>
          </w:p>
          <w:p w:rsidR="006C47C9" w:rsidRDefault="006C47C9" w:rsidP="004F1389">
            <w:pPr>
              <w:ind w:left="840" w:right="200" w:hanging="360"/>
              <w:rPr>
                <w:rFonts w:asciiTheme="minorHAnsi" w:hAnsiTheme="minorHAnsi" w:cstheme="minorHAnsi"/>
              </w:rPr>
            </w:pPr>
          </w:p>
          <w:p w:rsidR="006C47C9" w:rsidRPr="00F532B6" w:rsidRDefault="006C47C9" w:rsidP="004F1389">
            <w:pPr>
              <w:ind w:left="840" w:right="200" w:hanging="360"/>
              <w:rPr>
                <w:rFonts w:asciiTheme="minorHAnsi" w:hAnsiTheme="minorHAnsi" w:cstheme="minorHAnsi"/>
              </w:rPr>
            </w:pPr>
            <w:r>
              <w:rPr>
                <w:rFonts w:asciiTheme="minorHAnsi" w:hAnsiTheme="minorHAnsi" w:cstheme="minorHAnsi"/>
              </w:rPr>
              <w:t>X</w:t>
            </w:r>
          </w:p>
        </w:tc>
        <w:tc>
          <w:tcPr>
            <w:tcW w:w="1559" w:type="dxa"/>
            <w:tcBorders>
              <w:top w:val="nil"/>
              <w:left w:val="nil"/>
              <w:bottom w:val="single" w:sz="6" w:space="0" w:color="000000"/>
              <w:right w:val="single" w:sz="6" w:space="0" w:color="000000"/>
            </w:tcBorders>
            <w:tcMar>
              <w:top w:w="20" w:type="dxa"/>
              <w:left w:w="20" w:type="dxa"/>
              <w:bottom w:w="20" w:type="dxa"/>
              <w:right w:w="20" w:type="dxa"/>
            </w:tcMar>
          </w:tcPr>
          <w:p w:rsidR="00F26948" w:rsidRPr="00F532B6" w:rsidRDefault="00F26948" w:rsidP="00F26948">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-28575</wp:posOffset>
                      </wp:positionV>
                      <wp:extent cx="781050" cy="1009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781050" cy="1009650"/>
                              </a:xfrm>
                              <a:prstGeom prst="rect">
                                <a:avLst/>
                              </a:prstGeom>
                              <a:solidFill>
                                <a:schemeClr val="lt1"/>
                              </a:solidFill>
                              <a:ln w="6350">
                                <a:noFill/>
                              </a:ln>
                            </wps:spPr>
                            <wps:txbx>
                              <w:txbxContent>
                                <w:p w:rsidR="00F26948" w:rsidRDefault="00F26948" w:rsidP="00F26948">
                                  <w:r>
                                    <w:t>X</w:t>
                                  </w:r>
                                </w:p>
                                <w:p w:rsidR="00F26948" w:rsidRDefault="00F26948" w:rsidP="00F26948"/>
                                <w:p w:rsidR="00F26948" w:rsidRDefault="00F26948" w:rsidP="00F26948">
                                  <w:r>
                                    <w:t>X</w:t>
                                  </w:r>
                                </w:p>
                                <w:p w:rsidR="00F26948" w:rsidRDefault="00F26948" w:rsidP="00F26948">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pt;margin-top:-2.25pt;width:61.5pt;height:7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" fillcolor="white [3201]" stroked="f" strokeweight=".5pt">
                      <v:textbox>
                        <w:txbxContent>
                          <w:p w:rsidR="00F26948" w:rsidRDefault="00F26948" w:rsidP="00F26948">
                            <w:r>
                              <w:t>X</w:t>
                            </w:r>
                          </w:p>
                          <w:p w:rsidR="00F26948" w:rsidRDefault="00F26948" w:rsidP="00F26948"/>
                          <w:p w:rsidR="00F26948" w:rsidRDefault="00F26948" w:rsidP="00F26948">
                            <w:r>
                              <w:t>X</w:t>
                            </w:r>
                          </w:p>
                          <w:p w:rsidR="00F26948" w:rsidRDefault="00F26948" w:rsidP="00F26948">
                            <w:r>
                              <w:t>X</w:t>
                            </w:r>
                          </w:p>
                        </w:txbxContent>
                      </v:textbox>
                    </v:shape>
                  </w:pict>
                </mc:Fallback>
              </mc:AlternateContent>
            </w:r>
          </w:p>
          <w:p w:rsidR="001378D5" w:rsidRPr="00F532B6" w:rsidRDefault="001378D5" w:rsidP="00F26948">
            <w:pPr>
              <w:ind w:right="200"/>
              <w:rPr>
                <w:rFonts w:asciiTheme="minorHAnsi" w:hAnsiTheme="minorHAnsi" w:cstheme="minorHAnsi"/>
              </w:rPr>
            </w:pPr>
          </w:p>
          <w:p w:rsidR="001378D5" w:rsidRPr="00F532B6" w:rsidRDefault="001378D5" w:rsidP="00F532B6">
            <w:pPr>
              <w:ind w:right="200"/>
              <w:jc w:val="center"/>
              <w:rPr>
                <w:rFonts w:asciiTheme="minorHAnsi" w:hAnsiTheme="minorHAnsi" w:cstheme="minorHAnsi"/>
              </w:rPr>
            </w:pPr>
          </w:p>
        </w:tc>
      </w:tr>
      <w:tr w:rsidR="001378D5" w:rsidRPr="00E83693" w:rsidTr="004F1389">
        <w:trPr>
          <w:trHeight w:val="780"/>
        </w:trPr>
        <w:tc>
          <w:tcPr>
            <w:tcW w:w="241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1378D5" w:rsidRPr="00F532B6" w:rsidRDefault="001378D5" w:rsidP="004F1389">
            <w:pPr>
              <w:ind w:left="120" w:right="160"/>
              <w:rPr>
                <w:rFonts w:asciiTheme="minorHAnsi" w:hAnsiTheme="minorHAnsi" w:cstheme="minorHAnsi"/>
                <w:b/>
                <w:bCs/>
              </w:rPr>
            </w:pPr>
            <w:r w:rsidRPr="00F532B6">
              <w:rPr>
                <w:rFonts w:asciiTheme="minorHAnsi" w:hAnsiTheme="minorHAnsi" w:cstheme="minorHAnsi"/>
                <w:b/>
                <w:bCs/>
              </w:rPr>
              <w:t xml:space="preserve">Skills </w:t>
            </w:r>
            <w:r w:rsidR="00F26948" w:rsidRPr="00F532B6">
              <w:rPr>
                <w:rFonts w:asciiTheme="minorHAnsi" w:hAnsiTheme="minorHAnsi" w:cstheme="minorHAnsi"/>
                <w:b/>
                <w:bCs/>
              </w:rPr>
              <w:t>and knowledge</w:t>
            </w:r>
          </w:p>
        </w:tc>
        <w:tc>
          <w:tcPr>
            <w:tcW w:w="5412" w:type="dxa"/>
            <w:tcBorders>
              <w:top w:val="nil"/>
              <w:left w:val="nil"/>
              <w:bottom w:val="single" w:sz="6" w:space="0" w:color="000000"/>
              <w:right w:val="single" w:sz="6" w:space="0" w:color="000000"/>
            </w:tcBorders>
            <w:tcMar>
              <w:top w:w="100" w:type="dxa"/>
              <w:left w:w="100" w:type="dxa"/>
              <w:bottom w:w="100" w:type="dxa"/>
              <w:right w:w="100" w:type="dxa"/>
            </w:tcMar>
          </w:tcPr>
          <w:p w:rsidR="00F532B6" w:rsidRPr="00F532B6" w:rsidRDefault="00F532B6" w:rsidP="00F532B6">
            <w:pPr>
              <w:pStyle w:val="ListParagraph"/>
              <w:numPr>
                <w:ilvl w:val="0"/>
                <w:numId w:val="39"/>
              </w:numPr>
              <w:ind w:right="120"/>
              <w:rPr>
                <w:rFonts w:asciiTheme="minorHAnsi" w:hAnsiTheme="minorHAnsi" w:cstheme="minorHAnsi"/>
                <w:sz w:val="24"/>
                <w:szCs w:val="24"/>
              </w:rPr>
            </w:pPr>
            <w:r w:rsidRPr="00F532B6">
              <w:rPr>
                <w:rFonts w:asciiTheme="minorHAnsi" w:hAnsiTheme="minorHAnsi" w:cstheme="minorHAnsi"/>
                <w:sz w:val="24"/>
                <w:szCs w:val="24"/>
              </w:rPr>
              <w:t>Working knowledge of finance systems</w:t>
            </w:r>
          </w:p>
          <w:p w:rsidR="00F532B6" w:rsidRPr="00F532B6" w:rsidRDefault="00F532B6" w:rsidP="00F532B6">
            <w:pPr>
              <w:pStyle w:val="ListParagraph"/>
              <w:numPr>
                <w:ilvl w:val="0"/>
                <w:numId w:val="39"/>
              </w:numPr>
              <w:ind w:right="120"/>
              <w:rPr>
                <w:rFonts w:asciiTheme="minorHAnsi" w:hAnsiTheme="minorHAnsi" w:cstheme="minorHAnsi"/>
                <w:sz w:val="24"/>
                <w:szCs w:val="24"/>
              </w:rPr>
            </w:pPr>
            <w:bookmarkStart w:id="2" w:name="_Hlk230094428"/>
            <w:r w:rsidRPr="00F532B6">
              <w:rPr>
                <w:rFonts w:asciiTheme="minorHAnsi" w:hAnsiTheme="minorHAnsi" w:cstheme="minorHAnsi"/>
                <w:sz w:val="24"/>
                <w:szCs w:val="24"/>
              </w:rPr>
              <w:t>Excellent IT skills – Excel and Google Classrooms</w:t>
            </w:r>
          </w:p>
          <w:bookmarkEnd w:id="2"/>
          <w:p w:rsidR="00F532B6" w:rsidRPr="00F532B6" w:rsidRDefault="00F532B6" w:rsidP="00F532B6">
            <w:pPr>
              <w:pStyle w:val="ListParagraph"/>
              <w:numPr>
                <w:ilvl w:val="0"/>
                <w:numId w:val="39"/>
              </w:numPr>
              <w:ind w:right="120"/>
              <w:rPr>
                <w:rFonts w:asciiTheme="minorHAnsi" w:hAnsiTheme="minorHAnsi" w:cstheme="minorHAnsi"/>
                <w:sz w:val="24"/>
                <w:szCs w:val="24"/>
              </w:rPr>
            </w:pPr>
            <w:r w:rsidRPr="00F532B6">
              <w:rPr>
                <w:rFonts w:asciiTheme="minorHAnsi" w:hAnsiTheme="minorHAnsi" w:cstheme="minorHAnsi"/>
                <w:sz w:val="24"/>
                <w:szCs w:val="24"/>
              </w:rPr>
              <w:t>Good written and verbal communication skills with the ability to communicate effectively with a wide range of stakeholders</w:t>
            </w:r>
          </w:p>
          <w:p w:rsidR="00F532B6" w:rsidRPr="00F532B6" w:rsidRDefault="00F532B6" w:rsidP="00F532B6">
            <w:pPr>
              <w:pStyle w:val="ListParagraph"/>
              <w:numPr>
                <w:ilvl w:val="0"/>
                <w:numId w:val="39"/>
              </w:numPr>
              <w:ind w:right="120"/>
              <w:rPr>
                <w:rFonts w:asciiTheme="minorHAnsi" w:eastAsia="Calibri" w:hAnsiTheme="minorHAnsi" w:cstheme="minorHAnsi"/>
                <w:sz w:val="24"/>
                <w:szCs w:val="24"/>
              </w:rPr>
            </w:pPr>
            <w:r w:rsidRPr="00F532B6">
              <w:rPr>
                <w:rFonts w:asciiTheme="minorHAnsi" w:hAnsiTheme="minorHAnsi" w:cstheme="minorHAnsi"/>
                <w:sz w:val="24"/>
                <w:szCs w:val="24"/>
              </w:rPr>
              <w:t>Willingness to undertake training, including updates on changes to the Academy Trust Handbook, financial regulations and public sector finance requirements</w:t>
            </w:r>
          </w:p>
        </w:tc>
        <w:tc>
          <w:tcPr>
            <w:tcW w:w="1392" w:type="dxa"/>
            <w:tcBorders>
              <w:top w:val="nil"/>
              <w:left w:val="nil"/>
              <w:bottom w:val="single" w:sz="6" w:space="0" w:color="000000"/>
              <w:right w:val="single" w:sz="6" w:space="0" w:color="000000"/>
            </w:tcBorders>
            <w:tcMar>
              <w:top w:w="20" w:type="dxa"/>
              <w:left w:w="20" w:type="dxa"/>
              <w:bottom w:w="20" w:type="dxa"/>
              <w:right w:w="20" w:type="dxa"/>
            </w:tcMar>
          </w:tcPr>
          <w:p w:rsidR="001378D5" w:rsidRDefault="008F0095" w:rsidP="008F0095">
            <w:pPr>
              <w:ind w:left="480"/>
              <w:rPr>
                <w:rFonts w:asciiTheme="minorHAnsi" w:hAnsiTheme="minorHAnsi" w:cstheme="minorHAnsi"/>
              </w:rPr>
            </w:pPr>
            <w:r>
              <w:rPr>
                <w:rFonts w:asciiTheme="minorHAnsi" w:hAnsiTheme="minorHAnsi" w:cstheme="minorHAnsi"/>
              </w:rPr>
              <w:t>X</w:t>
            </w:r>
          </w:p>
          <w:p w:rsidR="008F0095" w:rsidRDefault="008F0095" w:rsidP="008F0095">
            <w:pPr>
              <w:ind w:left="480"/>
              <w:rPr>
                <w:rFonts w:asciiTheme="minorHAnsi" w:hAnsiTheme="minorHAnsi" w:cstheme="minorHAnsi"/>
              </w:rPr>
            </w:pPr>
          </w:p>
          <w:p w:rsidR="008F0095" w:rsidRDefault="008F0095" w:rsidP="008F0095">
            <w:pPr>
              <w:ind w:left="480"/>
              <w:rPr>
                <w:rFonts w:asciiTheme="minorHAnsi" w:hAnsiTheme="minorHAnsi" w:cstheme="minorHAnsi"/>
              </w:rPr>
            </w:pPr>
            <w:r>
              <w:rPr>
                <w:rFonts w:asciiTheme="minorHAnsi" w:hAnsiTheme="minorHAnsi" w:cstheme="minorHAnsi"/>
              </w:rPr>
              <w:t>X</w:t>
            </w:r>
          </w:p>
          <w:p w:rsidR="008F0095" w:rsidRDefault="008F0095" w:rsidP="008F0095">
            <w:pPr>
              <w:ind w:left="480"/>
              <w:rPr>
                <w:rFonts w:asciiTheme="minorHAnsi" w:hAnsiTheme="minorHAnsi" w:cstheme="minorHAnsi"/>
              </w:rPr>
            </w:pPr>
            <w:r>
              <w:rPr>
                <w:rFonts w:asciiTheme="minorHAnsi" w:hAnsiTheme="minorHAnsi" w:cstheme="minorHAnsi"/>
              </w:rPr>
              <w:t>X</w:t>
            </w:r>
          </w:p>
          <w:p w:rsidR="008F0095" w:rsidRDefault="008F0095" w:rsidP="008F0095">
            <w:pPr>
              <w:ind w:left="480"/>
              <w:rPr>
                <w:rFonts w:asciiTheme="minorHAnsi" w:hAnsiTheme="minorHAnsi" w:cstheme="minorHAnsi"/>
              </w:rPr>
            </w:pPr>
          </w:p>
          <w:p w:rsidR="008F0095" w:rsidRDefault="008F0095" w:rsidP="008F0095">
            <w:pPr>
              <w:ind w:left="480"/>
              <w:rPr>
                <w:rFonts w:asciiTheme="minorHAnsi" w:hAnsiTheme="minorHAnsi" w:cstheme="minorHAnsi"/>
              </w:rPr>
            </w:pPr>
          </w:p>
          <w:p w:rsidR="008F0095" w:rsidRDefault="008F0095" w:rsidP="008F0095">
            <w:pPr>
              <w:ind w:left="480"/>
              <w:rPr>
                <w:rFonts w:asciiTheme="minorHAnsi" w:hAnsiTheme="minorHAnsi" w:cstheme="minorHAnsi"/>
              </w:rPr>
            </w:pPr>
          </w:p>
          <w:p w:rsidR="008F0095" w:rsidRDefault="008F0095" w:rsidP="008F0095">
            <w:pPr>
              <w:ind w:left="480"/>
              <w:rPr>
                <w:rFonts w:asciiTheme="minorHAnsi" w:hAnsiTheme="minorHAnsi" w:cstheme="minorHAnsi"/>
              </w:rPr>
            </w:pPr>
          </w:p>
          <w:p w:rsidR="008F0095" w:rsidRDefault="008F0095" w:rsidP="008F0095">
            <w:pPr>
              <w:ind w:left="480"/>
              <w:rPr>
                <w:rFonts w:asciiTheme="minorHAnsi" w:hAnsiTheme="minorHAnsi" w:cstheme="minorHAnsi"/>
              </w:rPr>
            </w:pPr>
          </w:p>
          <w:p w:rsidR="008F0095" w:rsidRPr="00F532B6" w:rsidRDefault="008F0095" w:rsidP="008F0095">
            <w:pPr>
              <w:ind w:left="480"/>
              <w:rPr>
                <w:rFonts w:asciiTheme="minorHAnsi" w:hAnsiTheme="minorHAnsi" w:cstheme="minorHAnsi"/>
              </w:rPr>
            </w:pPr>
            <w:r>
              <w:rPr>
                <w:rFonts w:asciiTheme="minorHAnsi" w:hAnsiTheme="minorHAnsi" w:cstheme="minorHAnsi"/>
              </w:rPr>
              <w:t>X</w:t>
            </w:r>
          </w:p>
        </w:tc>
        <w:tc>
          <w:tcPr>
            <w:tcW w:w="1559" w:type="dxa"/>
            <w:tcBorders>
              <w:top w:val="nil"/>
              <w:left w:val="nil"/>
              <w:bottom w:val="single" w:sz="6" w:space="0" w:color="000000"/>
              <w:right w:val="single" w:sz="6" w:space="0" w:color="000000"/>
            </w:tcBorders>
            <w:tcMar>
              <w:top w:w="20" w:type="dxa"/>
              <w:left w:w="20" w:type="dxa"/>
              <w:bottom w:w="20" w:type="dxa"/>
              <w:right w:w="20" w:type="dxa"/>
            </w:tcMar>
          </w:tcPr>
          <w:p w:rsidR="001378D5" w:rsidRPr="00F532B6" w:rsidRDefault="001378D5" w:rsidP="004F1389">
            <w:pPr>
              <w:ind w:left="840" w:right="200" w:hanging="360"/>
              <w:rPr>
                <w:rFonts w:asciiTheme="minorHAnsi" w:hAnsiTheme="minorHAnsi" w:cstheme="minorHAnsi"/>
              </w:rPr>
            </w:pPr>
          </w:p>
          <w:p w:rsidR="001378D5" w:rsidRPr="00F532B6" w:rsidRDefault="001378D5" w:rsidP="00F532B6">
            <w:pPr>
              <w:rPr>
                <w:rFonts w:asciiTheme="minorHAnsi" w:hAnsiTheme="minorHAnsi" w:cstheme="minorHAnsi"/>
              </w:rPr>
            </w:pPr>
          </w:p>
          <w:p w:rsidR="001378D5" w:rsidRPr="00F532B6" w:rsidRDefault="001378D5" w:rsidP="00F532B6">
            <w:pPr>
              <w:rPr>
                <w:rFonts w:asciiTheme="minorHAnsi" w:hAnsiTheme="minorHAnsi" w:cstheme="minorHAnsi"/>
              </w:rPr>
            </w:pPr>
          </w:p>
          <w:p w:rsidR="001378D5" w:rsidRPr="00F532B6" w:rsidRDefault="001378D5" w:rsidP="008F0095">
            <w:pPr>
              <w:rPr>
                <w:rFonts w:asciiTheme="minorHAnsi" w:hAnsiTheme="minorHAnsi" w:cstheme="minorHAnsi"/>
              </w:rPr>
            </w:pPr>
          </w:p>
          <w:p w:rsidR="001378D5" w:rsidRPr="00F532B6" w:rsidRDefault="001378D5" w:rsidP="00F532B6">
            <w:pPr>
              <w:rPr>
                <w:rFonts w:asciiTheme="minorHAnsi" w:hAnsiTheme="minorHAnsi" w:cstheme="minorHAnsi"/>
              </w:rPr>
            </w:pPr>
          </w:p>
          <w:p w:rsidR="001378D5" w:rsidRPr="00F532B6" w:rsidRDefault="001378D5" w:rsidP="004F1389">
            <w:pPr>
              <w:ind w:left="480"/>
              <w:rPr>
                <w:rFonts w:asciiTheme="minorHAnsi" w:hAnsiTheme="minorHAnsi" w:cstheme="minorHAnsi"/>
              </w:rPr>
            </w:pPr>
            <w:r w:rsidRPr="00F532B6">
              <w:rPr>
                <w:rFonts w:asciiTheme="minorHAnsi" w:hAnsiTheme="minorHAnsi" w:cstheme="minorHAnsi"/>
              </w:rPr>
              <w:t xml:space="preserve"> </w:t>
            </w:r>
          </w:p>
          <w:p w:rsidR="001378D5" w:rsidRPr="00F532B6" w:rsidRDefault="001378D5" w:rsidP="004F1389">
            <w:pPr>
              <w:ind w:left="480"/>
              <w:rPr>
                <w:rFonts w:asciiTheme="minorHAnsi" w:hAnsiTheme="minorHAnsi" w:cstheme="minorHAnsi"/>
              </w:rPr>
            </w:pPr>
            <w:r w:rsidRPr="00F532B6">
              <w:rPr>
                <w:rFonts w:asciiTheme="minorHAnsi" w:hAnsiTheme="minorHAnsi" w:cstheme="minorHAnsi"/>
              </w:rPr>
              <w:t xml:space="preserve"> </w:t>
            </w:r>
          </w:p>
          <w:p w:rsidR="001378D5" w:rsidRPr="00F532B6" w:rsidRDefault="001378D5" w:rsidP="004F1389">
            <w:pPr>
              <w:ind w:left="480"/>
              <w:rPr>
                <w:rFonts w:asciiTheme="minorHAnsi" w:hAnsiTheme="minorHAnsi" w:cstheme="minorHAnsi"/>
              </w:rPr>
            </w:pPr>
            <w:r w:rsidRPr="00F532B6">
              <w:rPr>
                <w:rFonts w:asciiTheme="minorHAnsi" w:hAnsiTheme="minorHAnsi" w:cstheme="minorHAnsi"/>
              </w:rPr>
              <w:t xml:space="preserve"> </w:t>
            </w:r>
          </w:p>
          <w:p w:rsidR="001378D5" w:rsidRPr="00F532B6" w:rsidRDefault="001378D5" w:rsidP="00CB7C28">
            <w:pPr>
              <w:rPr>
                <w:rFonts w:asciiTheme="minorHAnsi" w:hAnsiTheme="minorHAnsi" w:cstheme="minorHAnsi"/>
              </w:rPr>
            </w:pPr>
          </w:p>
          <w:p w:rsidR="001378D5" w:rsidRPr="00F532B6" w:rsidRDefault="001378D5" w:rsidP="00CB7C28">
            <w:pPr>
              <w:ind w:left="480"/>
              <w:rPr>
                <w:rFonts w:asciiTheme="minorHAnsi" w:hAnsiTheme="minorHAnsi" w:cstheme="minorHAnsi"/>
              </w:rPr>
            </w:pPr>
            <w:r w:rsidRPr="00F532B6">
              <w:rPr>
                <w:rFonts w:asciiTheme="minorHAnsi" w:hAnsiTheme="minorHAnsi" w:cstheme="minorHAnsi"/>
              </w:rPr>
              <w:t xml:space="preserve"> </w:t>
            </w:r>
          </w:p>
          <w:p w:rsidR="001378D5" w:rsidRPr="00F532B6" w:rsidRDefault="001378D5" w:rsidP="00CB7C28">
            <w:pPr>
              <w:rPr>
                <w:rFonts w:asciiTheme="minorHAnsi" w:hAnsiTheme="minorHAnsi" w:cstheme="minorHAnsi"/>
              </w:rPr>
            </w:pPr>
          </w:p>
        </w:tc>
      </w:tr>
      <w:tr w:rsidR="001378D5" w:rsidRPr="00E83693" w:rsidTr="00F532B6">
        <w:trPr>
          <w:trHeight w:val="1559"/>
        </w:trPr>
        <w:tc>
          <w:tcPr>
            <w:tcW w:w="241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1378D5" w:rsidRPr="00F532B6" w:rsidRDefault="001378D5" w:rsidP="004F1389">
            <w:pPr>
              <w:ind w:left="140"/>
              <w:rPr>
                <w:rFonts w:asciiTheme="minorHAnsi" w:hAnsiTheme="minorHAnsi" w:cstheme="minorHAnsi"/>
                <w:b/>
                <w:bCs/>
              </w:rPr>
            </w:pPr>
            <w:r w:rsidRPr="00F532B6">
              <w:rPr>
                <w:rFonts w:asciiTheme="minorHAnsi" w:hAnsiTheme="minorHAnsi" w:cstheme="minorHAnsi"/>
                <w:b/>
                <w:bCs/>
              </w:rPr>
              <w:t xml:space="preserve">Personal  </w:t>
            </w:r>
          </w:p>
          <w:p w:rsidR="001378D5" w:rsidRPr="00F532B6" w:rsidRDefault="001378D5" w:rsidP="004F1389">
            <w:pPr>
              <w:ind w:left="120" w:right="160"/>
              <w:rPr>
                <w:rFonts w:asciiTheme="minorHAnsi" w:hAnsiTheme="minorHAnsi" w:cstheme="minorHAnsi"/>
                <w:b/>
                <w:bCs/>
              </w:rPr>
            </w:pPr>
            <w:r w:rsidRPr="00F532B6">
              <w:rPr>
                <w:rFonts w:asciiTheme="minorHAnsi" w:hAnsiTheme="minorHAnsi" w:cstheme="minorHAnsi"/>
                <w:b/>
                <w:bCs/>
              </w:rPr>
              <w:t>qualities</w:t>
            </w:r>
          </w:p>
        </w:tc>
        <w:tc>
          <w:tcPr>
            <w:tcW w:w="5412" w:type="dxa"/>
            <w:tcBorders>
              <w:top w:val="nil"/>
              <w:left w:val="nil"/>
              <w:bottom w:val="single" w:sz="6" w:space="0" w:color="000000"/>
              <w:right w:val="single" w:sz="6" w:space="0" w:color="000000"/>
            </w:tcBorders>
            <w:tcMar>
              <w:top w:w="100" w:type="dxa"/>
              <w:left w:w="100" w:type="dxa"/>
              <w:bottom w:w="100" w:type="dxa"/>
              <w:right w:w="100" w:type="dxa"/>
            </w:tcMar>
          </w:tcPr>
          <w:p w:rsidR="00F532B6" w:rsidRPr="00F532B6" w:rsidRDefault="00F532B6" w:rsidP="00F532B6">
            <w:pPr>
              <w:pStyle w:val="ListParagraph"/>
              <w:numPr>
                <w:ilvl w:val="0"/>
                <w:numId w:val="41"/>
              </w:numPr>
              <w:ind w:right="120"/>
              <w:rPr>
                <w:rFonts w:asciiTheme="minorHAnsi" w:eastAsia="Calibri" w:hAnsiTheme="minorHAnsi" w:cstheme="minorHAnsi"/>
                <w:sz w:val="24"/>
                <w:szCs w:val="24"/>
              </w:rPr>
            </w:pPr>
            <w:r w:rsidRPr="00F532B6">
              <w:rPr>
                <w:rFonts w:asciiTheme="minorHAnsi" w:hAnsiTheme="minorHAnsi" w:cstheme="minorHAnsi"/>
                <w:sz w:val="24"/>
                <w:szCs w:val="24"/>
              </w:rPr>
              <w:t>Capacity to remain calm and cope under pressure</w:t>
            </w:r>
          </w:p>
          <w:p w:rsidR="00F532B6" w:rsidRPr="00F532B6" w:rsidRDefault="00F532B6" w:rsidP="00F532B6">
            <w:pPr>
              <w:pStyle w:val="ListParagraph"/>
              <w:numPr>
                <w:ilvl w:val="0"/>
                <w:numId w:val="41"/>
              </w:numPr>
              <w:ind w:right="120"/>
              <w:rPr>
                <w:rFonts w:asciiTheme="minorHAnsi" w:eastAsia="Calibri" w:hAnsiTheme="minorHAnsi" w:cstheme="minorHAnsi"/>
                <w:sz w:val="24"/>
                <w:szCs w:val="24"/>
              </w:rPr>
            </w:pPr>
            <w:r w:rsidRPr="00F532B6">
              <w:rPr>
                <w:rFonts w:asciiTheme="minorHAnsi" w:hAnsiTheme="minorHAnsi" w:cstheme="minorHAnsi"/>
                <w:sz w:val="24"/>
                <w:szCs w:val="24"/>
              </w:rPr>
              <w:t>Ability to work to deadlines</w:t>
            </w:r>
            <w:r w:rsidRPr="00F532B6">
              <w:rPr>
                <w:rFonts w:asciiTheme="minorHAnsi" w:eastAsia="Calibri" w:hAnsiTheme="minorHAnsi" w:cstheme="minorHAnsi"/>
                <w:sz w:val="24"/>
                <w:szCs w:val="24"/>
              </w:rPr>
              <w:t xml:space="preserve">  </w:t>
            </w:r>
          </w:p>
          <w:p w:rsidR="00F532B6" w:rsidRPr="00F532B6" w:rsidRDefault="00F532B6" w:rsidP="00F532B6">
            <w:pPr>
              <w:pStyle w:val="ListParagraph"/>
              <w:numPr>
                <w:ilvl w:val="0"/>
                <w:numId w:val="41"/>
              </w:numPr>
              <w:ind w:right="580"/>
              <w:rPr>
                <w:rFonts w:asciiTheme="minorHAnsi" w:hAnsiTheme="minorHAnsi" w:cstheme="minorHAnsi"/>
                <w:sz w:val="24"/>
                <w:szCs w:val="24"/>
              </w:rPr>
            </w:pPr>
            <w:r w:rsidRPr="00F532B6">
              <w:rPr>
                <w:rFonts w:asciiTheme="minorHAnsi" w:hAnsiTheme="minorHAnsi" w:cstheme="minorHAnsi"/>
                <w:sz w:val="24"/>
                <w:szCs w:val="24"/>
              </w:rPr>
              <w:t>A collaborative team player</w:t>
            </w:r>
          </w:p>
          <w:p w:rsidR="00F532B6" w:rsidRPr="00F532B6" w:rsidRDefault="00F532B6" w:rsidP="00F532B6">
            <w:pPr>
              <w:pStyle w:val="ListParagraph"/>
              <w:numPr>
                <w:ilvl w:val="0"/>
                <w:numId w:val="41"/>
              </w:numPr>
              <w:ind w:right="580"/>
              <w:rPr>
                <w:rFonts w:asciiTheme="minorHAnsi" w:hAnsiTheme="minorHAnsi" w:cstheme="minorHAnsi"/>
                <w:sz w:val="24"/>
                <w:szCs w:val="24"/>
              </w:rPr>
            </w:pPr>
            <w:r w:rsidRPr="00F532B6">
              <w:rPr>
                <w:rFonts w:asciiTheme="minorHAnsi" w:hAnsiTheme="minorHAnsi" w:cstheme="minorHAnsi"/>
                <w:sz w:val="24"/>
                <w:szCs w:val="24"/>
              </w:rPr>
              <w:t>Maintains confidentiality and can work with discretion at all times</w:t>
            </w:r>
          </w:p>
          <w:p w:rsidR="00F532B6" w:rsidRPr="00F532B6" w:rsidRDefault="00F532B6" w:rsidP="00F532B6">
            <w:pPr>
              <w:pStyle w:val="ListParagraph"/>
              <w:numPr>
                <w:ilvl w:val="0"/>
                <w:numId w:val="41"/>
              </w:numPr>
              <w:ind w:right="580"/>
              <w:rPr>
                <w:rFonts w:asciiTheme="minorHAnsi" w:hAnsiTheme="minorHAnsi" w:cstheme="minorHAnsi"/>
                <w:sz w:val="24"/>
                <w:szCs w:val="24"/>
              </w:rPr>
            </w:pPr>
            <w:r w:rsidRPr="00F532B6">
              <w:rPr>
                <w:rFonts w:asciiTheme="minorHAnsi" w:hAnsiTheme="minorHAnsi" w:cstheme="minorHAnsi"/>
                <w:sz w:val="24"/>
                <w:szCs w:val="24"/>
              </w:rPr>
              <w:t>Conscientious, reliable and enthusiastic</w:t>
            </w:r>
          </w:p>
          <w:p w:rsidR="001378D5" w:rsidRPr="00F532B6" w:rsidRDefault="001378D5" w:rsidP="004F1389">
            <w:pPr>
              <w:rPr>
                <w:rFonts w:asciiTheme="minorHAnsi" w:hAnsiTheme="minorHAnsi" w:cstheme="minorHAnsi"/>
              </w:rPr>
            </w:pPr>
          </w:p>
        </w:tc>
        <w:tc>
          <w:tcPr>
            <w:tcW w:w="1392" w:type="dxa"/>
            <w:tcBorders>
              <w:top w:val="nil"/>
              <w:left w:val="nil"/>
              <w:bottom w:val="single" w:sz="6" w:space="0" w:color="000000"/>
              <w:right w:val="single" w:sz="6" w:space="0" w:color="000000"/>
            </w:tcBorders>
            <w:tcMar>
              <w:top w:w="20" w:type="dxa"/>
              <w:left w:w="20" w:type="dxa"/>
              <w:bottom w:w="20" w:type="dxa"/>
              <w:right w:w="20" w:type="dxa"/>
            </w:tcMar>
          </w:tcPr>
          <w:p w:rsidR="001378D5" w:rsidRPr="00F532B6" w:rsidRDefault="001378D5" w:rsidP="004F1389">
            <w:pPr>
              <w:ind w:left="480" w:right="580"/>
              <w:rPr>
                <w:rFonts w:asciiTheme="minorHAnsi" w:hAnsiTheme="minorHAnsi" w:cstheme="minorHAnsi"/>
              </w:rPr>
            </w:pPr>
            <w:r w:rsidRPr="00F532B6">
              <w:rPr>
                <w:rFonts w:asciiTheme="minorHAnsi" w:hAnsiTheme="minorHAnsi" w:cstheme="minorHAnsi"/>
              </w:rPr>
              <w:t>X</w:t>
            </w:r>
          </w:p>
          <w:p w:rsidR="001378D5" w:rsidRPr="00F532B6" w:rsidRDefault="001378D5" w:rsidP="004F1389">
            <w:pPr>
              <w:ind w:left="480" w:right="580"/>
              <w:rPr>
                <w:rFonts w:asciiTheme="minorHAnsi" w:hAnsiTheme="minorHAnsi" w:cstheme="minorHAnsi"/>
              </w:rPr>
            </w:pPr>
            <w:r w:rsidRPr="00F532B6">
              <w:rPr>
                <w:rFonts w:asciiTheme="minorHAnsi" w:hAnsiTheme="minorHAnsi" w:cstheme="minorHAnsi"/>
              </w:rPr>
              <w:t xml:space="preserve"> </w:t>
            </w:r>
          </w:p>
          <w:p w:rsidR="001378D5" w:rsidRPr="00F532B6" w:rsidRDefault="001378D5" w:rsidP="004F1389">
            <w:pPr>
              <w:ind w:left="480" w:right="580"/>
              <w:rPr>
                <w:rFonts w:asciiTheme="minorHAnsi" w:hAnsiTheme="minorHAnsi" w:cstheme="minorHAnsi"/>
              </w:rPr>
            </w:pPr>
            <w:r w:rsidRPr="00F532B6">
              <w:rPr>
                <w:rFonts w:asciiTheme="minorHAnsi" w:hAnsiTheme="minorHAnsi" w:cstheme="minorHAnsi"/>
              </w:rPr>
              <w:t>X</w:t>
            </w:r>
          </w:p>
          <w:p w:rsidR="001378D5" w:rsidRPr="00F532B6" w:rsidRDefault="001378D5" w:rsidP="004F1389">
            <w:pPr>
              <w:ind w:left="480" w:right="580"/>
              <w:rPr>
                <w:rFonts w:asciiTheme="minorHAnsi" w:hAnsiTheme="minorHAnsi" w:cstheme="minorHAnsi"/>
              </w:rPr>
            </w:pPr>
            <w:r w:rsidRPr="00F532B6">
              <w:rPr>
                <w:rFonts w:asciiTheme="minorHAnsi" w:hAnsiTheme="minorHAnsi" w:cstheme="minorHAnsi"/>
              </w:rPr>
              <w:t>X</w:t>
            </w:r>
          </w:p>
          <w:p w:rsidR="001378D5" w:rsidRPr="00F532B6" w:rsidRDefault="001378D5" w:rsidP="004F1389">
            <w:pPr>
              <w:ind w:left="480" w:right="580"/>
              <w:rPr>
                <w:rFonts w:asciiTheme="minorHAnsi" w:hAnsiTheme="minorHAnsi" w:cstheme="minorHAnsi"/>
              </w:rPr>
            </w:pPr>
            <w:r w:rsidRPr="00F532B6">
              <w:rPr>
                <w:rFonts w:asciiTheme="minorHAnsi" w:hAnsiTheme="minorHAnsi" w:cstheme="minorHAnsi"/>
              </w:rPr>
              <w:t>X</w:t>
            </w:r>
          </w:p>
          <w:p w:rsidR="001378D5" w:rsidRPr="00F532B6" w:rsidRDefault="001378D5" w:rsidP="004F1389">
            <w:pPr>
              <w:ind w:left="480" w:right="580"/>
              <w:rPr>
                <w:rFonts w:asciiTheme="minorHAnsi" w:hAnsiTheme="minorHAnsi" w:cstheme="minorHAnsi"/>
              </w:rPr>
            </w:pPr>
          </w:p>
          <w:p w:rsidR="001378D5" w:rsidRPr="00F532B6" w:rsidRDefault="001378D5" w:rsidP="004F1389">
            <w:pPr>
              <w:ind w:left="480" w:right="580"/>
              <w:rPr>
                <w:rFonts w:asciiTheme="minorHAnsi" w:hAnsiTheme="minorHAnsi" w:cstheme="minorHAnsi"/>
              </w:rPr>
            </w:pPr>
            <w:r w:rsidRPr="00F532B6">
              <w:rPr>
                <w:rFonts w:asciiTheme="minorHAnsi" w:hAnsiTheme="minorHAnsi" w:cstheme="minorHAnsi"/>
              </w:rPr>
              <w:t>X</w:t>
            </w:r>
          </w:p>
        </w:tc>
        <w:tc>
          <w:tcPr>
            <w:tcW w:w="1559" w:type="dxa"/>
            <w:tcBorders>
              <w:top w:val="nil"/>
              <w:left w:val="nil"/>
              <w:bottom w:val="single" w:sz="6" w:space="0" w:color="000000"/>
              <w:right w:val="single" w:sz="6" w:space="0" w:color="000000"/>
            </w:tcBorders>
            <w:tcMar>
              <w:top w:w="20" w:type="dxa"/>
              <w:left w:w="20" w:type="dxa"/>
              <w:bottom w:w="20" w:type="dxa"/>
              <w:right w:w="20" w:type="dxa"/>
            </w:tcMar>
          </w:tcPr>
          <w:p w:rsidR="001378D5" w:rsidRPr="00F532B6" w:rsidRDefault="001378D5" w:rsidP="004F1389">
            <w:pPr>
              <w:ind w:left="840" w:right="200" w:hanging="360"/>
              <w:rPr>
                <w:rFonts w:asciiTheme="minorHAnsi" w:hAnsiTheme="minorHAnsi" w:cstheme="minorHAnsi"/>
              </w:rPr>
            </w:pPr>
          </w:p>
        </w:tc>
      </w:tr>
    </w:tbl>
    <w:p w:rsidR="00CF0FA9" w:rsidRPr="008D1F65" w:rsidRDefault="00CF0FA9" w:rsidP="00765BE3">
      <w:pPr>
        <w:rPr>
          <w:rFonts w:asciiTheme="minorHAnsi" w:hAnsiTheme="minorHAnsi" w:cstheme="minorHAnsi"/>
        </w:rPr>
      </w:pPr>
    </w:p>
    <w:sectPr w:rsidR="00CF0FA9" w:rsidRPr="008D1F65">
      <w:footerReference w:type="default" r:id="rId9"/>
      <w:pgSz w:w="11906" w:h="16838"/>
      <w:pgMar w:top="851" w:right="1440" w:bottom="1440" w:left="1440" w:header="708" w:footer="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FE2" w:rsidRDefault="00460605">
      <w:r>
        <w:separator/>
      </w:r>
    </w:p>
  </w:endnote>
  <w:endnote w:type="continuationSeparator" w:id="0">
    <w:p w:rsidR="00D16FE2" w:rsidRDefault="0046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9B012439-8259-435F-B095-738E6E073788}"/>
  </w:font>
  <w:font w:name="Calibri">
    <w:panose1 w:val="020F0502020204030204"/>
    <w:charset w:val="00"/>
    <w:family w:val="swiss"/>
    <w:pitch w:val="variable"/>
    <w:sig w:usb0="E4002EFF" w:usb1="C200247B" w:usb2="00000009" w:usb3="00000000" w:csb0="000001FF" w:csb1="00000000"/>
    <w:embedRegular r:id="rId2" w:fontKey="{43D90841-DF9C-492E-8C7F-95155243DE60}"/>
    <w:embedBold r:id="rId3" w:fontKey="{A6AA6AF0-5046-4C32-B71D-D9FD9D120EB5}"/>
    <w:embedItalic r:id="rId4" w:fontKey="{C63432CA-1CBE-4A76-B71B-4FA199A6FE8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132AFA80-E684-454F-89B7-89128E971C5C}"/>
    <w:embedItalic r:id="rId6" w:fontKey="{07E5C9DD-7E3D-4419-8BD4-7543D94CF2C4}"/>
  </w:font>
  <w:font w:name="Georgia">
    <w:panose1 w:val="02040502050405020303"/>
    <w:charset w:val="00"/>
    <w:family w:val="roman"/>
    <w:pitch w:val="variable"/>
    <w:sig w:usb0="00000287" w:usb1="00000000" w:usb2="00000000" w:usb3="00000000" w:csb0="0000009F" w:csb1="00000000"/>
    <w:embedItalic r:id="rId7" w:fontKey="{DF635181-24C8-4450-9FAF-EFD79A6F6EC7}"/>
  </w:font>
  <w:font w:name="Segoe UI">
    <w:panose1 w:val="020B0502040204020203"/>
    <w:charset w:val="00"/>
    <w:family w:val="swiss"/>
    <w:pitch w:val="variable"/>
    <w:sig w:usb0="E4002EFF" w:usb1="C000E47F" w:usb2="00000009" w:usb3="00000000" w:csb0="000001FF" w:csb1="00000000"/>
    <w:embedRegular r:id="rId8" w:fontKey="{98070DFB-6509-4408-B4D9-113F0BE394AD}"/>
  </w:font>
  <w:font w:name="Gill Sans">
    <w:charset w:val="00"/>
    <w:family w:val="auto"/>
    <w:pitch w:val="default"/>
    <w:embedBold r:id="rId9" w:fontKey="{DE287C6E-5938-42A3-9689-72B6B84743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FDC" w:rsidRDefault="00460605">
    <w:pPr>
      <w:pBdr>
        <w:top w:val="nil"/>
        <w:left w:val="nil"/>
        <w:bottom w:val="nil"/>
        <w:right w:val="nil"/>
        <w:between w:val="nil"/>
      </w:pBdr>
      <w:tabs>
        <w:tab w:val="center" w:pos="4513"/>
        <w:tab w:val="right" w:pos="9026"/>
      </w:tabs>
      <w:jc w:val="center"/>
      <w:rPr>
        <w:color w:val="000000"/>
      </w:rPr>
    </w:pPr>
    <w:bookmarkStart w:id="3" w:name="_heading=h.3okbsaizq05i" w:colFirst="0" w:colLast="0"/>
    <w:bookmarkEnd w:id="3"/>
    <w:r>
      <w:rPr>
        <w:color w:val="000000"/>
      </w:rPr>
      <w:t xml:space="preserve">Everybody Matters, Everybody Succeeds, Everybody Helps </w:t>
    </w:r>
    <w:r>
      <w:rPr>
        <w:noProof/>
      </w:rPr>
      <w:drawing>
        <wp:anchor distT="0" distB="0" distL="114300" distR="114300" simplePos="0" relativeHeight="251658240" behindDoc="0" locked="0" layoutInCell="1" hidden="0" allowOverlap="1">
          <wp:simplePos x="0" y="0"/>
          <wp:positionH relativeFrom="column">
            <wp:posOffset>-323460</wp:posOffset>
          </wp:positionH>
          <wp:positionV relativeFrom="paragraph">
            <wp:posOffset>-386714</wp:posOffset>
          </wp:positionV>
          <wp:extent cx="553551" cy="356150"/>
          <wp:effectExtent l="0" t="0" r="0" b="0"/>
          <wp:wrapSquare wrapText="bothSides" distT="0" distB="0" distL="114300" distR="114300"/>
          <wp:docPr id="11" name="image2.png" descr="C:\Users\dpayne\AppData\Local\Microsoft\Windows\Temporary Internet Files\Content.Outlook\MVZL9VAI\FMAT.PNG"/>
          <wp:cNvGraphicFramePr/>
          <a:graphic xmlns:a="http://schemas.openxmlformats.org/drawingml/2006/main">
            <a:graphicData uri="http://schemas.openxmlformats.org/drawingml/2006/picture">
              <pic:pic xmlns:pic="http://schemas.openxmlformats.org/drawingml/2006/picture">
                <pic:nvPicPr>
                  <pic:cNvPr id="0" name="image2.png" descr="C:\Users\dpayne\AppData\Local\Microsoft\Windows\Temporary Internet Files\Content.Outlook\MVZL9VAI\FMAT.PNG"/>
                  <pic:cNvPicPr preferRelativeResize="0"/>
                </pic:nvPicPr>
                <pic:blipFill>
                  <a:blip r:embed="rId1"/>
                  <a:srcRect/>
                  <a:stretch>
                    <a:fillRect/>
                  </a:stretch>
                </pic:blipFill>
                <pic:spPr>
                  <a:xfrm>
                    <a:off x="0" y="0"/>
                    <a:ext cx="553551" cy="356150"/>
                  </a:xfrm>
                  <a:prstGeom prst="rect">
                    <a:avLst/>
                  </a:prstGeom>
                  <a:ln/>
                </pic:spPr>
              </pic:pic>
            </a:graphicData>
          </a:graphic>
        </wp:anchor>
      </w:drawing>
    </w:r>
  </w:p>
  <w:p w:rsidR="008D3FDC" w:rsidRDefault="008D3FDC">
    <w:pPr>
      <w:pBdr>
        <w:top w:val="nil"/>
        <w:left w:val="nil"/>
        <w:bottom w:val="nil"/>
        <w:right w:val="nil"/>
        <w:between w:val="nil"/>
      </w:pBdr>
      <w:tabs>
        <w:tab w:val="center" w:pos="4513"/>
        <w:tab w:val="right" w:pos="9026"/>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FE2" w:rsidRDefault="00460605">
      <w:r>
        <w:separator/>
      </w:r>
    </w:p>
  </w:footnote>
  <w:footnote w:type="continuationSeparator" w:id="0">
    <w:p w:rsidR="00D16FE2" w:rsidRDefault="00460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046EC"/>
    <w:multiLevelType w:val="hybridMultilevel"/>
    <w:tmpl w:val="3AE0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1166A"/>
    <w:multiLevelType w:val="multilevel"/>
    <w:tmpl w:val="1528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E2389"/>
    <w:multiLevelType w:val="multilevel"/>
    <w:tmpl w:val="DFFA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407EA"/>
    <w:multiLevelType w:val="hybridMultilevel"/>
    <w:tmpl w:val="84D2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42A4D"/>
    <w:multiLevelType w:val="hybridMultilevel"/>
    <w:tmpl w:val="F5A8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632AC"/>
    <w:multiLevelType w:val="hybridMultilevel"/>
    <w:tmpl w:val="5660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F5EC2"/>
    <w:multiLevelType w:val="hybridMultilevel"/>
    <w:tmpl w:val="F544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74D47"/>
    <w:multiLevelType w:val="multilevel"/>
    <w:tmpl w:val="D318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07136"/>
    <w:multiLevelType w:val="hybridMultilevel"/>
    <w:tmpl w:val="C9987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B353A"/>
    <w:multiLevelType w:val="hybridMultilevel"/>
    <w:tmpl w:val="6362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A572F0"/>
    <w:multiLevelType w:val="hybridMultilevel"/>
    <w:tmpl w:val="4FECA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A79AA"/>
    <w:multiLevelType w:val="hybridMultilevel"/>
    <w:tmpl w:val="6156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D5BF1"/>
    <w:multiLevelType w:val="multilevel"/>
    <w:tmpl w:val="E230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B333B"/>
    <w:multiLevelType w:val="hybridMultilevel"/>
    <w:tmpl w:val="3094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07EAC"/>
    <w:multiLevelType w:val="hybridMultilevel"/>
    <w:tmpl w:val="C880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74E1F"/>
    <w:multiLevelType w:val="multilevel"/>
    <w:tmpl w:val="6C98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B38BA"/>
    <w:multiLevelType w:val="hybridMultilevel"/>
    <w:tmpl w:val="F48A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0D1B0D"/>
    <w:multiLevelType w:val="hybridMultilevel"/>
    <w:tmpl w:val="E13E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A70878"/>
    <w:multiLevelType w:val="hybridMultilevel"/>
    <w:tmpl w:val="10BC7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C05BF2"/>
    <w:multiLevelType w:val="hybridMultilevel"/>
    <w:tmpl w:val="54E42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AC7264"/>
    <w:multiLevelType w:val="hybridMultilevel"/>
    <w:tmpl w:val="6FE2C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EC25C9"/>
    <w:multiLevelType w:val="multilevel"/>
    <w:tmpl w:val="A2D8E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9EE04B8"/>
    <w:multiLevelType w:val="hybridMultilevel"/>
    <w:tmpl w:val="8B920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AA201A"/>
    <w:multiLevelType w:val="multilevel"/>
    <w:tmpl w:val="872C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9055E"/>
    <w:multiLevelType w:val="multilevel"/>
    <w:tmpl w:val="16ECB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E18244F"/>
    <w:multiLevelType w:val="hybridMultilevel"/>
    <w:tmpl w:val="5C443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F0633A"/>
    <w:multiLevelType w:val="hybridMultilevel"/>
    <w:tmpl w:val="D54A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DD6853"/>
    <w:multiLevelType w:val="hybridMultilevel"/>
    <w:tmpl w:val="06C89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504E81"/>
    <w:multiLevelType w:val="hybridMultilevel"/>
    <w:tmpl w:val="FE1C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975DBB"/>
    <w:multiLevelType w:val="multilevel"/>
    <w:tmpl w:val="525601E2"/>
    <w:lvl w:ilvl="0">
      <w:start w:val="1"/>
      <w:numFmt w:val="bullet"/>
      <w:lvlText w:val="o"/>
      <w:lvlJc w:val="left"/>
      <w:pPr>
        <w:ind w:left="2160" w:hanging="360"/>
      </w:pPr>
      <w:rPr>
        <w:rFonts w:ascii="Courier New" w:eastAsia="Courier New" w:hAnsi="Courier New" w:cs="Courier New"/>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0" w15:restartNumberingAfterBreak="0">
    <w:nsid w:val="6423615B"/>
    <w:multiLevelType w:val="multilevel"/>
    <w:tmpl w:val="4DDC6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51F30BE"/>
    <w:multiLevelType w:val="hybridMultilevel"/>
    <w:tmpl w:val="3B9E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734A86"/>
    <w:multiLevelType w:val="hybridMultilevel"/>
    <w:tmpl w:val="5DB2D4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69A0153"/>
    <w:multiLevelType w:val="multilevel"/>
    <w:tmpl w:val="E594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A05C48"/>
    <w:multiLevelType w:val="hybridMultilevel"/>
    <w:tmpl w:val="13DE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C82129"/>
    <w:multiLevelType w:val="multilevel"/>
    <w:tmpl w:val="D4B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2B1FCE"/>
    <w:multiLevelType w:val="hybridMultilevel"/>
    <w:tmpl w:val="963A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584261"/>
    <w:multiLevelType w:val="hybridMultilevel"/>
    <w:tmpl w:val="649A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1B0ED2"/>
    <w:multiLevelType w:val="multilevel"/>
    <w:tmpl w:val="806C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E62255"/>
    <w:multiLevelType w:val="hybridMultilevel"/>
    <w:tmpl w:val="C450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1C6881"/>
    <w:multiLevelType w:val="hybridMultilevel"/>
    <w:tmpl w:val="DC3A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971126"/>
    <w:multiLevelType w:val="hybridMultilevel"/>
    <w:tmpl w:val="3A9CB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BE2C87"/>
    <w:multiLevelType w:val="hybridMultilevel"/>
    <w:tmpl w:val="F582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1B1A54"/>
    <w:multiLevelType w:val="hybridMultilevel"/>
    <w:tmpl w:val="5AA26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29"/>
  </w:num>
  <w:num w:numId="4">
    <w:abstractNumId w:val="21"/>
  </w:num>
  <w:num w:numId="5">
    <w:abstractNumId w:val="34"/>
  </w:num>
  <w:num w:numId="6">
    <w:abstractNumId w:val="20"/>
  </w:num>
  <w:num w:numId="7">
    <w:abstractNumId w:val="13"/>
  </w:num>
  <w:num w:numId="8">
    <w:abstractNumId w:val="0"/>
  </w:num>
  <w:num w:numId="9">
    <w:abstractNumId w:val="42"/>
  </w:num>
  <w:num w:numId="10">
    <w:abstractNumId w:val="31"/>
  </w:num>
  <w:num w:numId="11">
    <w:abstractNumId w:val="18"/>
  </w:num>
  <w:num w:numId="12">
    <w:abstractNumId w:val="40"/>
  </w:num>
  <w:num w:numId="13">
    <w:abstractNumId w:val="41"/>
  </w:num>
  <w:num w:numId="14">
    <w:abstractNumId w:val="19"/>
  </w:num>
  <w:num w:numId="15">
    <w:abstractNumId w:val="27"/>
  </w:num>
  <w:num w:numId="16">
    <w:abstractNumId w:val="3"/>
  </w:num>
  <w:num w:numId="17">
    <w:abstractNumId w:val="28"/>
  </w:num>
  <w:num w:numId="18">
    <w:abstractNumId w:val="32"/>
  </w:num>
  <w:num w:numId="19">
    <w:abstractNumId w:val="36"/>
  </w:num>
  <w:num w:numId="20">
    <w:abstractNumId w:val="26"/>
  </w:num>
  <w:num w:numId="21">
    <w:abstractNumId w:val="2"/>
  </w:num>
  <w:num w:numId="22">
    <w:abstractNumId w:val="7"/>
  </w:num>
  <w:num w:numId="23">
    <w:abstractNumId w:val="12"/>
  </w:num>
  <w:num w:numId="24">
    <w:abstractNumId w:val="38"/>
  </w:num>
  <w:num w:numId="25">
    <w:abstractNumId w:val="35"/>
  </w:num>
  <w:num w:numId="26">
    <w:abstractNumId w:val="1"/>
  </w:num>
  <w:num w:numId="27">
    <w:abstractNumId w:val="33"/>
  </w:num>
  <w:num w:numId="28">
    <w:abstractNumId w:val="23"/>
  </w:num>
  <w:num w:numId="29">
    <w:abstractNumId w:val="15"/>
  </w:num>
  <w:num w:numId="30">
    <w:abstractNumId w:val="39"/>
  </w:num>
  <w:num w:numId="31">
    <w:abstractNumId w:val="10"/>
  </w:num>
  <w:num w:numId="32">
    <w:abstractNumId w:val="43"/>
  </w:num>
  <w:num w:numId="33">
    <w:abstractNumId w:val="17"/>
  </w:num>
  <w:num w:numId="34">
    <w:abstractNumId w:val="37"/>
  </w:num>
  <w:num w:numId="35">
    <w:abstractNumId w:val="4"/>
  </w:num>
  <w:num w:numId="36">
    <w:abstractNumId w:val="22"/>
  </w:num>
  <w:num w:numId="37">
    <w:abstractNumId w:val="11"/>
  </w:num>
  <w:num w:numId="38">
    <w:abstractNumId w:val="6"/>
  </w:num>
  <w:num w:numId="39">
    <w:abstractNumId w:val="9"/>
  </w:num>
  <w:num w:numId="40">
    <w:abstractNumId w:val="25"/>
  </w:num>
  <w:num w:numId="41">
    <w:abstractNumId w:val="16"/>
  </w:num>
  <w:num w:numId="42">
    <w:abstractNumId w:val="14"/>
  </w:num>
  <w:num w:numId="43">
    <w:abstractNumId w:val="8"/>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FDC"/>
    <w:rsid w:val="000412A6"/>
    <w:rsid w:val="000604BD"/>
    <w:rsid w:val="000B7895"/>
    <w:rsid w:val="00126E25"/>
    <w:rsid w:val="001378D5"/>
    <w:rsid w:val="002A4D8C"/>
    <w:rsid w:val="002A6D8A"/>
    <w:rsid w:val="002C2CE2"/>
    <w:rsid w:val="00311524"/>
    <w:rsid w:val="00353023"/>
    <w:rsid w:val="00353D37"/>
    <w:rsid w:val="003574DB"/>
    <w:rsid w:val="003B6083"/>
    <w:rsid w:val="004009EB"/>
    <w:rsid w:val="00460605"/>
    <w:rsid w:val="004B5CDE"/>
    <w:rsid w:val="004E654D"/>
    <w:rsid w:val="005740E0"/>
    <w:rsid w:val="005870DC"/>
    <w:rsid w:val="005E59C3"/>
    <w:rsid w:val="0069498B"/>
    <w:rsid w:val="0069706E"/>
    <w:rsid w:val="006A05E2"/>
    <w:rsid w:val="006C47C9"/>
    <w:rsid w:val="00711CCC"/>
    <w:rsid w:val="00730307"/>
    <w:rsid w:val="00765BE3"/>
    <w:rsid w:val="00807AEE"/>
    <w:rsid w:val="008D1F65"/>
    <w:rsid w:val="008D3FDC"/>
    <w:rsid w:val="008F0095"/>
    <w:rsid w:val="008F788C"/>
    <w:rsid w:val="009620CE"/>
    <w:rsid w:val="009B7731"/>
    <w:rsid w:val="00A74E6A"/>
    <w:rsid w:val="00A87B93"/>
    <w:rsid w:val="00BD7132"/>
    <w:rsid w:val="00C10AFE"/>
    <w:rsid w:val="00C45DC5"/>
    <w:rsid w:val="00C72D4D"/>
    <w:rsid w:val="00CB7C28"/>
    <w:rsid w:val="00CD7FF9"/>
    <w:rsid w:val="00CF0FA9"/>
    <w:rsid w:val="00D13398"/>
    <w:rsid w:val="00D16FE2"/>
    <w:rsid w:val="00D53C64"/>
    <w:rsid w:val="00D712CD"/>
    <w:rsid w:val="00D94567"/>
    <w:rsid w:val="00EC4E04"/>
    <w:rsid w:val="00F17BAB"/>
    <w:rsid w:val="00F26948"/>
    <w:rsid w:val="00F532B6"/>
    <w:rsid w:val="00FA3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BFD83-B1C4-4946-ACAE-523E3DB5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eastAsia="Arial" w:hAnsi="Arial" w:cs="Arial"/>
      <w:b/>
      <w:bCs/>
    </w:rPr>
  </w:style>
  <w:style w:type="paragraph" w:styleId="Heading2">
    <w:name w:val="heading 2"/>
    <w:basedOn w:val="Normal"/>
    <w:next w:val="Normal"/>
    <w:link w:val="Heading2Char"/>
    <w:uiPriority w:val="9"/>
    <w:unhideWhenUsed/>
    <w:qFormat/>
    <w:pPr>
      <w:keepNext/>
      <w:keepLines/>
      <w:spacing w:before="4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before="40"/>
      <w:outlineLvl w:val="2"/>
    </w:pPr>
    <w:rPr>
      <w:color w:val="1F3863"/>
    </w:rPr>
  </w:style>
  <w:style w:type="paragraph" w:styleId="Heading4">
    <w:name w:val="heading 4"/>
    <w:basedOn w:val="Normal"/>
    <w:next w:val="Normal"/>
    <w:link w:val="Heading4Char"/>
    <w:uiPriority w:val="9"/>
    <w:unhideWhenUsed/>
    <w:qFormat/>
    <w:pPr>
      <w:keepNext/>
      <w:keepLines/>
      <w:spacing w:before="40"/>
      <w:outlineLvl w:val="3"/>
    </w:pPr>
    <w:rPr>
      <w:i/>
      <w:iCs/>
      <w:color w:val="2F5496"/>
    </w:rPr>
  </w:style>
  <w:style w:type="paragraph" w:styleId="Heading5">
    <w:name w:val="heading 5"/>
    <w:basedOn w:val="Normal"/>
    <w:next w:val="Normal"/>
    <w:link w:val="Heading5Char"/>
    <w:uiPriority w:val="9"/>
    <w:unhideWhenUsed/>
    <w:qFormat/>
    <w:pPr>
      <w:keepNext/>
      <w:keepLines/>
      <w:spacing w:before="4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sz w:val="56"/>
      <w:szCs w:val="56"/>
    </w:rPr>
  </w:style>
  <w:style w:type="paragraph" w:styleId="ListParagraph">
    <w:name w:val="List Paragraph"/>
    <w:basedOn w:val="Normal"/>
    <w:uiPriority w:val="34"/>
    <w:qFormat/>
    <w:rsid w:val="0099459B"/>
    <w:pPr>
      <w:ind w:left="720"/>
      <w:contextualSpacing/>
    </w:pPr>
    <w:rPr>
      <w:rFonts w:ascii="Arial" w:eastAsia="Times New Roman" w:hAnsi="Arial" w:cs="Times New Roman"/>
      <w:sz w:val="22"/>
      <w:szCs w:val="20"/>
    </w:rPr>
  </w:style>
  <w:style w:type="character" w:customStyle="1" w:styleId="Heading1Char">
    <w:name w:val="Heading 1 Char"/>
    <w:basedOn w:val="DefaultParagraphFont"/>
    <w:link w:val="Heading1"/>
    <w:rsid w:val="00093A18"/>
    <w:rPr>
      <w:rFonts w:ascii="Arial" w:eastAsia="Times New Roman" w:hAnsi="Arial" w:cs="Times New Roman"/>
      <w:b/>
      <w:kern w:val="28"/>
      <w:sz w:val="24"/>
      <w:szCs w:val="20"/>
      <w:lang w:eastAsia="en-GB"/>
    </w:rPr>
  </w:style>
  <w:style w:type="paragraph" w:styleId="Header">
    <w:name w:val="header"/>
    <w:basedOn w:val="Normal"/>
    <w:link w:val="HeaderChar"/>
    <w:uiPriority w:val="99"/>
    <w:unhideWhenUsed/>
    <w:rsid w:val="001337A2"/>
    <w:pPr>
      <w:tabs>
        <w:tab w:val="center" w:pos="4513"/>
        <w:tab w:val="right" w:pos="9026"/>
      </w:tabs>
    </w:pPr>
  </w:style>
  <w:style w:type="character" w:customStyle="1" w:styleId="HeaderChar">
    <w:name w:val="Header Char"/>
    <w:basedOn w:val="DefaultParagraphFont"/>
    <w:link w:val="Header"/>
    <w:uiPriority w:val="99"/>
    <w:rsid w:val="001337A2"/>
    <w:rPr>
      <w:rFonts w:eastAsiaTheme="minorEastAsia"/>
      <w:sz w:val="24"/>
      <w:szCs w:val="24"/>
    </w:rPr>
  </w:style>
  <w:style w:type="paragraph" w:styleId="Footer">
    <w:name w:val="footer"/>
    <w:basedOn w:val="Normal"/>
    <w:link w:val="FooterChar"/>
    <w:uiPriority w:val="99"/>
    <w:unhideWhenUsed/>
    <w:rsid w:val="001337A2"/>
    <w:pPr>
      <w:tabs>
        <w:tab w:val="center" w:pos="4513"/>
        <w:tab w:val="right" w:pos="9026"/>
      </w:tabs>
    </w:pPr>
  </w:style>
  <w:style w:type="character" w:customStyle="1" w:styleId="FooterChar">
    <w:name w:val="Footer Char"/>
    <w:basedOn w:val="DefaultParagraphFont"/>
    <w:link w:val="Footer"/>
    <w:uiPriority w:val="99"/>
    <w:rsid w:val="001337A2"/>
    <w:rPr>
      <w:rFonts w:eastAsiaTheme="minorEastAsia"/>
      <w:sz w:val="24"/>
      <w:szCs w:val="24"/>
    </w:rPr>
  </w:style>
  <w:style w:type="paragraph" w:styleId="NoSpacing">
    <w:name w:val="No Spacing"/>
    <w:uiPriority w:val="1"/>
    <w:qFormat/>
    <w:rsid w:val="00303CA5"/>
    <w:rPr>
      <w:rFonts w:eastAsiaTheme="minorEastAsia"/>
    </w:rPr>
  </w:style>
  <w:style w:type="character" w:customStyle="1" w:styleId="Heading2Char">
    <w:name w:val="Heading 2 Char"/>
    <w:basedOn w:val="DefaultParagraphFont"/>
    <w:link w:val="Heading2"/>
    <w:uiPriority w:val="9"/>
    <w:rsid w:val="00FD432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D432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D4322"/>
    <w:rPr>
      <w:rFonts w:asciiTheme="majorHAnsi" w:eastAsiaTheme="majorEastAsia" w:hAnsiTheme="majorHAnsi" w:cstheme="majorBidi"/>
      <w:i/>
      <w:iCs/>
      <w:color w:val="2F5496" w:themeColor="accent1" w:themeShade="BF"/>
      <w:sz w:val="24"/>
      <w:szCs w:val="24"/>
    </w:rPr>
  </w:style>
  <w:style w:type="character" w:customStyle="1" w:styleId="TitleChar">
    <w:name w:val="Title Char"/>
    <w:basedOn w:val="DefaultParagraphFont"/>
    <w:link w:val="Title"/>
    <w:uiPriority w:val="10"/>
    <w:rsid w:val="00FD4322"/>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FD4322"/>
    <w:rPr>
      <w:rFonts w:asciiTheme="majorHAnsi" w:eastAsiaTheme="majorEastAsia" w:hAnsiTheme="majorHAnsi" w:cstheme="majorBidi"/>
      <w:color w:val="2F5496" w:themeColor="accent1" w:themeShade="B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807AEE"/>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009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9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309501">
      <w:bodyDiv w:val="1"/>
      <w:marLeft w:val="0"/>
      <w:marRight w:val="0"/>
      <w:marTop w:val="0"/>
      <w:marBottom w:val="0"/>
      <w:divBdr>
        <w:top w:val="none" w:sz="0" w:space="0" w:color="auto"/>
        <w:left w:val="none" w:sz="0" w:space="0" w:color="auto"/>
        <w:bottom w:val="none" w:sz="0" w:space="0" w:color="auto"/>
        <w:right w:val="none" w:sz="0" w:space="0" w:color="auto"/>
      </w:divBdr>
    </w:div>
    <w:div w:id="281963640">
      <w:bodyDiv w:val="1"/>
      <w:marLeft w:val="0"/>
      <w:marRight w:val="0"/>
      <w:marTop w:val="0"/>
      <w:marBottom w:val="0"/>
      <w:divBdr>
        <w:top w:val="none" w:sz="0" w:space="0" w:color="auto"/>
        <w:left w:val="none" w:sz="0" w:space="0" w:color="auto"/>
        <w:bottom w:val="none" w:sz="0" w:space="0" w:color="auto"/>
        <w:right w:val="none" w:sz="0" w:space="0" w:color="auto"/>
      </w:divBdr>
    </w:div>
    <w:div w:id="293144954">
      <w:bodyDiv w:val="1"/>
      <w:marLeft w:val="0"/>
      <w:marRight w:val="0"/>
      <w:marTop w:val="0"/>
      <w:marBottom w:val="0"/>
      <w:divBdr>
        <w:top w:val="none" w:sz="0" w:space="0" w:color="auto"/>
        <w:left w:val="none" w:sz="0" w:space="0" w:color="auto"/>
        <w:bottom w:val="none" w:sz="0" w:space="0" w:color="auto"/>
        <w:right w:val="none" w:sz="0" w:space="0" w:color="auto"/>
      </w:divBdr>
    </w:div>
    <w:div w:id="531264455">
      <w:bodyDiv w:val="1"/>
      <w:marLeft w:val="0"/>
      <w:marRight w:val="0"/>
      <w:marTop w:val="0"/>
      <w:marBottom w:val="0"/>
      <w:divBdr>
        <w:top w:val="none" w:sz="0" w:space="0" w:color="auto"/>
        <w:left w:val="none" w:sz="0" w:space="0" w:color="auto"/>
        <w:bottom w:val="none" w:sz="0" w:space="0" w:color="auto"/>
        <w:right w:val="none" w:sz="0" w:space="0" w:color="auto"/>
      </w:divBdr>
    </w:div>
    <w:div w:id="675570491">
      <w:bodyDiv w:val="1"/>
      <w:marLeft w:val="0"/>
      <w:marRight w:val="0"/>
      <w:marTop w:val="0"/>
      <w:marBottom w:val="0"/>
      <w:divBdr>
        <w:top w:val="none" w:sz="0" w:space="0" w:color="auto"/>
        <w:left w:val="none" w:sz="0" w:space="0" w:color="auto"/>
        <w:bottom w:val="none" w:sz="0" w:space="0" w:color="auto"/>
        <w:right w:val="none" w:sz="0" w:space="0" w:color="auto"/>
      </w:divBdr>
    </w:div>
    <w:div w:id="1117791985">
      <w:bodyDiv w:val="1"/>
      <w:marLeft w:val="0"/>
      <w:marRight w:val="0"/>
      <w:marTop w:val="0"/>
      <w:marBottom w:val="0"/>
      <w:divBdr>
        <w:top w:val="none" w:sz="0" w:space="0" w:color="auto"/>
        <w:left w:val="none" w:sz="0" w:space="0" w:color="auto"/>
        <w:bottom w:val="none" w:sz="0" w:space="0" w:color="auto"/>
        <w:right w:val="none" w:sz="0" w:space="0" w:color="auto"/>
      </w:divBdr>
    </w:div>
    <w:div w:id="1226844042">
      <w:bodyDiv w:val="1"/>
      <w:marLeft w:val="0"/>
      <w:marRight w:val="0"/>
      <w:marTop w:val="0"/>
      <w:marBottom w:val="0"/>
      <w:divBdr>
        <w:top w:val="none" w:sz="0" w:space="0" w:color="auto"/>
        <w:left w:val="none" w:sz="0" w:space="0" w:color="auto"/>
        <w:bottom w:val="none" w:sz="0" w:space="0" w:color="auto"/>
        <w:right w:val="none" w:sz="0" w:space="0" w:color="auto"/>
      </w:divBdr>
    </w:div>
    <w:div w:id="1279675732">
      <w:bodyDiv w:val="1"/>
      <w:marLeft w:val="0"/>
      <w:marRight w:val="0"/>
      <w:marTop w:val="0"/>
      <w:marBottom w:val="0"/>
      <w:divBdr>
        <w:top w:val="none" w:sz="0" w:space="0" w:color="auto"/>
        <w:left w:val="none" w:sz="0" w:space="0" w:color="auto"/>
        <w:bottom w:val="none" w:sz="0" w:space="0" w:color="auto"/>
        <w:right w:val="none" w:sz="0" w:space="0" w:color="auto"/>
      </w:divBdr>
    </w:div>
    <w:div w:id="1549991969">
      <w:bodyDiv w:val="1"/>
      <w:marLeft w:val="0"/>
      <w:marRight w:val="0"/>
      <w:marTop w:val="0"/>
      <w:marBottom w:val="0"/>
      <w:divBdr>
        <w:top w:val="none" w:sz="0" w:space="0" w:color="auto"/>
        <w:left w:val="none" w:sz="0" w:space="0" w:color="auto"/>
        <w:bottom w:val="none" w:sz="0" w:space="0" w:color="auto"/>
        <w:right w:val="none" w:sz="0" w:space="0" w:color="auto"/>
      </w:divBdr>
    </w:div>
    <w:div w:id="1600407666">
      <w:bodyDiv w:val="1"/>
      <w:marLeft w:val="0"/>
      <w:marRight w:val="0"/>
      <w:marTop w:val="0"/>
      <w:marBottom w:val="0"/>
      <w:divBdr>
        <w:top w:val="none" w:sz="0" w:space="0" w:color="auto"/>
        <w:left w:val="none" w:sz="0" w:space="0" w:color="auto"/>
        <w:bottom w:val="none" w:sz="0" w:space="0" w:color="auto"/>
        <w:right w:val="none" w:sz="0" w:space="0" w:color="auto"/>
      </w:divBdr>
    </w:div>
    <w:div w:id="1833981019">
      <w:bodyDiv w:val="1"/>
      <w:marLeft w:val="0"/>
      <w:marRight w:val="0"/>
      <w:marTop w:val="0"/>
      <w:marBottom w:val="0"/>
      <w:divBdr>
        <w:top w:val="none" w:sz="0" w:space="0" w:color="auto"/>
        <w:left w:val="none" w:sz="0" w:space="0" w:color="auto"/>
        <w:bottom w:val="none" w:sz="0" w:space="0" w:color="auto"/>
        <w:right w:val="none" w:sz="0" w:space="0" w:color="auto"/>
      </w:divBdr>
    </w:div>
    <w:div w:id="2118520289">
      <w:bodyDiv w:val="1"/>
      <w:marLeft w:val="0"/>
      <w:marRight w:val="0"/>
      <w:marTop w:val="0"/>
      <w:marBottom w:val="0"/>
      <w:divBdr>
        <w:top w:val="none" w:sz="0" w:space="0" w:color="auto"/>
        <w:left w:val="none" w:sz="0" w:space="0" w:color="auto"/>
        <w:bottom w:val="none" w:sz="0" w:space="0" w:color="auto"/>
        <w:right w:val="none" w:sz="0" w:space="0" w:color="auto"/>
      </w:divBdr>
    </w:div>
    <w:div w:id="2141072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PErpTqgeTOOPM1bSR6O47bJUw==">CgMxLjAyDmgucWd3N2d0ZDV5Z3Z2Mg5oLjNkazd3YnVscHJtMTIOaC51NDhnZ3hlaXBvaTkyDmgudm83dTNyNnZnano5Mg5oLjNva2JzYWl6cTA1aTgAciExQjBQWUpFSWZGeHdVcXZJcUtzeTlrTkRHMUVjUTQtTG4=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Fulston Manor School</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MSmith</dc:creator>
  <cp:lastModifiedBy>RNokes</cp:lastModifiedBy>
  <cp:revision>12</cp:revision>
  <cp:lastPrinted>2026-09-07T14:04:00Z</cp:lastPrinted>
  <dcterms:created xsi:type="dcterms:W3CDTF">2026-09-07T13:53:00Z</dcterms:created>
  <dcterms:modified xsi:type="dcterms:W3CDTF">2026-09-10T13:32:00Z</dcterms:modified>
</cp:coreProperties>
</file>