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b w:val="0"/>
          <w:bCs w:val="0"/>
          <w:sz w:val="28"/>
          <w:szCs w:val="28"/>
          <w:vertAlign w:val="baseline"/>
        </w:rPr>
      </w:pPr>
      <w:r w:rsidDel="00000000" w:rsidR="00000000" w:rsidRPr="00000000">
        <w:rPr>
          <w:rtl w:val="0"/>
        </w:rPr>
      </w:r>
    </w:p>
    <w:p w:rsidR="00000000" w:rsidDel="00000000" w:rsidP="00000000" w:rsidRDefault="00000000" w:rsidRPr="00000000" w14:paraId="00000002">
      <w:pPr>
        <w:rPr>
          <w:rFonts w:ascii="Calibri" w:cs="Calibri" w:eastAsia="Calibri" w:hAnsi="Calibri"/>
          <w:b w:val="0"/>
          <w:bCs w:val="0"/>
          <w:sz w:val="28"/>
          <w:szCs w:val="28"/>
          <w:vertAlign w:val="baseline"/>
        </w:rPr>
      </w:pPr>
      <w:r w:rsidDel="00000000" w:rsidR="00000000" w:rsidRPr="00000000">
        <w:rPr>
          <w:rtl w:val="0"/>
        </w:rPr>
      </w:r>
    </w:p>
    <w:p w:rsidR="00000000" w:rsidDel="00000000" w:rsidP="00000000" w:rsidRDefault="00000000" w:rsidRPr="00000000" w14:paraId="00000003">
      <w:pPr>
        <w:rPr>
          <w:rFonts w:ascii="Calibri" w:cs="Calibri" w:eastAsia="Calibri" w:hAnsi="Calibri"/>
          <w:b w:val="0"/>
          <w:bCs w:val="0"/>
          <w:sz w:val="28"/>
          <w:szCs w:val="28"/>
          <w:vertAlign w:val="baseline"/>
        </w:rPr>
      </w:pPr>
      <w:r w:rsidDel="00000000" w:rsidR="00000000" w:rsidRPr="00000000">
        <w:rPr>
          <w:rFonts w:ascii="Calibri" w:cs="Calibri" w:eastAsia="Calibri" w:hAnsi="Calibri"/>
          <w:b w:val="1"/>
          <w:bCs w:val="1"/>
          <w:sz w:val="28"/>
          <w:szCs w:val="28"/>
          <w:vertAlign w:val="baseline"/>
          <w:rtl w:val="0"/>
        </w:rPr>
        <w:tab/>
        <w:tab/>
      </w:r>
      <w:r w:rsidDel="00000000" w:rsidR="00000000" w:rsidRPr="00000000">
        <w:rPr>
          <w:rFonts w:ascii="Calibri" w:cs="Calibri" w:eastAsia="Calibri" w:hAnsi="Calibri"/>
          <w:b w:val="1"/>
          <w:bCs w:val="1"/>
          <w:sz w:val="28"/>
          <w:szCs w:val="28"/>
          <w:rtl w:val="0"/>
        </w:rPr>
        <w:t xml:space="preserve">EBSA Co-ordinator </w:t>
      </w:r>
      <w:r w:rsidDel="00000000" w:rsidR="00000000" w:rsidRPr="00000000">
        <w:rPr>
          <w:rtl w:val="0"/>
        </w:rPr>
      </w:r>
    </w:p>
    <w:p w:rsidR="00000000" w:rsidDel="00000000" w:rsidP="00000000" w:rsidRDefault="00000000" w:rsidRPr="00000000" w14:paraId="00000004">
      <w:pPr>
        <w:rPr>
          <w:rFonts w:ascii="Calibri" w:cs="Calibri" w:eastAsia="Calibri" w:hAnsi="Calibri"/>
          <w:b w:val="0"/>
          <w:bCs w:val="0"/>
          <w:sz w:val="28"/>
          <w:szCs w:val="28"/>
          <w:vertAlign w:val="baseline"/>
        </w:rPr>
      </w:pPr>
      <w:r w:rsidDel="00000000" w:rsidR="00000000" w:rsidRPr="00000000">
        <w:rPr>
          <w:rtl w:val="0"/>
        </w:rPr>
      </w:r>
    </w:p>
    <w:p w:rsidR="00000000" w:rsidDel="00000000" w:rsidP="00000000" w:rsidRDefault="00000000" w:rsidRPr="00000000" w14:paraId="00000005">
      <w:pPr>
        <w:rPr>
          <w:vertAlign w:val="baseline"/>
        </w:rPr>
      </w:pPr>
      <w:r w:rsidDel="00000000" w:rsidR="00000000" w:rsidRPr="00000000">
        <w:rPr>
          <w:rtl w:val="0"/>
        </w:rPr>
      </w:r>
    </w:p>
    <w:tbl>
      <w:tblPr>
        <w:tblStyle w:val="Table1"/>
        <w:tblW w:w="957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20"/>
        <w:gridCol w:w="6750"/>
        <w:tblGridChange w:id="0">
          <w:tblGrid>
            <w:gridCol w:w="2820"/>
            <w:gridCol w:w="6750"/>
          </w:tblGrid>
        </w:tblGridChange>
      </w:tblGrid>
      <w:tr>
        <w:trPr>
          <w:cantSplit w:val="0"/>
          <w:tblHeader w:val="0"/>
        </w:trPr>
        <w:tc>
          <w:tcPr>
            <w:vAlign w:val="top"/>
          </w:tcPr>
          <w:p w:rsidR="00000000" w:rsidDel="00000000" w:rsidP="00000000" w:rsidRDefault="00000000" w:rsidRPr="00000000" w14:paraId="00000006">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Job Title:</w:t>
            </w:r>
          </w:p>
        </w:tc>
        <w:tc>
          <w:tcPr>
            <w:vAlign w:val="top"/>
          </w:tcPr>
          <w:p w:rsidR="00000000" w:rsidDel="00000000" w:rsidP="00000000" w:rsidRDefault="00000000" w:rsidRPr="00000000" w14:paraId="00000007">
            <w:pPr>
              <w:rPr>
                <w:rFonts w:ascii="Calibri" w:cs="Calibri" w:eastAsia="Calibri" w:hAnsi="Calibri"/>
                <w:sz w:val="16"/>
                <w:szCs w:val="16"/>
              </w:rPr>
            </w:pPr>
            <w:r w:rsidDel="00000000" w:rsidR="00000000" w:rsidRPr="00000000">
              <w:rPr>
                <w:rFonts w:ascii="Calibri" w:cs="Calibri" w:eastAsia="Calibri" w:hAnsi="Calibri"/>
                <w:sz w:val="22"/>
                <w:szCs w:val="22"/>
                <w:rtl w:val="0"/>
              </w:rPr>
              <w:t xml:space="preserve">EBSA Co-ordinator </w:t>
            </w:r>
            <w:r w:rsidDel="00000000" w:rsidR="00000000" w:rsidRPr="00000000">
              <w:rPr>
                <w:rtl w:val="0"/>
              </w:rPr>
            </w:r>
          </w:p>
          <w:p w:rsidR="00000000" w:rsidDel="00000000" w:rsidP="00000000" w:rsidRDefault="00000000" w:rsidRPr="00000000" w14:paraId="00000008">
            <w:pPr>
              <w:rPr>
                <w:rFonts w:ascii="Calibri" w:cs="Calibri" w:eastAsia="Calibri" w:hAnsi="Calibri"/>
                <w:sz w:val="22"/>
                <w:szCs w:val="22"/>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09">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Line Manager:</w:t>
            </w:r>
          </w:p>
        </w:tc>
        <w:tc>
          <w:tcPr>
            <w:vAlign w:val="top"/>
          </w:tcPr>
          <w:p w:rsidR="00000000" w:rsidDel="00000000" w:rsidP="00000000" w:rsidRDefault="00000000" w:rsidRPr="00000000" w14:paraId="0000000A">
            <w:pPr>
              <w:rPr>
                <w:rFonts w:ascii="Calibri" w:cs="Calibri" w:eastAsia="Calibri" w:hAnsi="Calibri"/>
                <w:sz w:val="22"/>
                <w:szCs w:val="22"/>
                <w:vertAlign w:val="baseline"/>
              </w:rPr>
            </w:pPr>
            <w:r w:rsidDel="00000000" w:rsidR="00000000" w:rsidRPr="00000000">
              <w:rPr>
                <w:rFonts w:ascii="Calibri" w:cs="Calibri" w:eastAsia="Calibri" w:hAnsi="Calibri"/>
                <w:sz w:val="22"/>
                <w:szCs w:val="22"/>
                <w:rtl w:val="0"/>
              </w:rPr>
              <w:t xml:space="preserve">SLT Member - Mr Samuel Wall</w:t>
            </w:r>
            <w:r w:rsidDel="00000000" w:rsidR="00000000" w:rsidRPr="00000000">
              <w:rPr>
                <w:rtl w:val="0"/>
              </w:rPr>
            </w:r>
          </w:p>
          <w:p w:rsidR="00000000" w:rsidDel="00000000" w:rsidP="00000000" w:rsidRDefault="00000000" w:rsidRPr="00000000" w14:paraId="0000000B">
            <w:pPr>
              <w:rPr>
                <w:rFonts w:ascii="Calibri" w:cs="Calibri" w:eastAsia="Calibri" w:hAnsi="Calibri"/>
                <w:sz w:val="22"/>
                <w:szCs w:val="22"/>
                <w:vertAlign w:val="baseline"/>
              </w:rPr>
            </w:pPr>
            <w:r w:rsidDel="00000000" w:rsidR="00000000" w:rsidRPr="00000000">
              <w:rPr>
                <w:rtl w:val="0"/>
              </w:rPr>
            </w:r>
          </w:p>
        </w:tc>
      </w:tr>
      <w:tr>
        <w:trPr>
          <w:cantSplit w:val="0"/>
          <w:trHeight w:val="555" w:hRule="atLeast"/>
          <w:tblHeader w:val="0"/>
        </w:trPr>
        <w:tc>
          <w:tcPr>
            <w:vAlign w:val="top"/>
          </w:tcPr>
          <w:p w:rsidR="00000000" w:rsidDel="00000000" w:rsidP="00000000" w:rsidRDefault="00000000" w:rsidRPr="00000000" w14:paraId="0000000C">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Date:</w:t>
            </w:r>
          </w:p>
        </w:tc>
        <w:tc>
          <w:tcPr>
            <w:vAlign w:val="top"/>
          </w:tcPr>
          <w:p w:rsidR="00000000" w:rsidDel="00000000" w:rsidP="00000000" w:rsidRDefault="00000000" w:rsidRPr="00000000" w14:paraId="0000000D">
            <w:pPr>
              <w:rPr>
                <w:rFonts w:ascii="Calibri" w:cs="Calibri" w:eastAsia="Calibri" w:hAnsi="Calibri"/>
                <w:sz w:val="22"/>
                <w:szCs w:val="22"/>
                <w:vertAlign w:val="baseline"/>
              </w:rPr>
            </w:pPr>
            <w:r w:rsidDel="00000000" w:rsidR="00000000" w:rsidRPr="00000000">
              <w:rPr>
                <w:rFonts w:ascii="Calibri" w:cs="Calibri" w:eastAsia="Calibri" w:hAnsi="Calibri"/>
                <w:sz w:val="22"/>
                <w:szCs w:val="22"/>
                <w:rtl w:val="0"/>
              </w:rPr>
              <w:t xml:space="preserve">ASAP September </w:t>
            </w:r>
            <w:r w:rsidDel="00000000" w:rsidR="00000000" w:rsidRPr="00000000">
              <w:rPr>
                <w:rFonts w:ascii="Calibri" w:cs="Calibri" w:eastAsia="Calibri" w:hAnsi="Calibri"/>
                <w:sz w:val="22"/>
                <w:szCs w:val="22"/>
                <w:vertAlign w:val="baseline"/>
                <w:rtl w:val="0"/>
              </w:rPr>
              <w:t xml:space="preserve">202</w:t>
            </w:r>
            <w:r w:rsidDel="00000000" w:rsidR="00000000" w:rsidRPr="00000000">
              <w:rPr>
                <w:rFonts w:ascii="Calibri" w:cs="Calibri" w:eastAsia="Calibri" w:hAnsi="Calibri"/>
                <w:sz w:val="22"/>
                <w:szCs w:val="22"/>
                <w:rtl w:val="0"/>
              </w:rPr>
              <w:t xml:space="preserve">6</w:t>
            </w:r>
            <w:r w:rsidDel="00000000" w:rsidR="00000000" w:rsidRPr="00000000">
              <w:rPr>
                <w:rtl w:val="0"/>
              </w:rPr>
            </w:r>
          </w:p>
          <w:p w:rsidR="00000000" w:rsidDel="00000000" w:rsidP="00000000" w:rsidRDefault="00000000" w:rsidRPr="00000000" w14:paraId="0000000E">
            <w:pPr>
              <w:rPr>
                <w:rFonts w:ascii="Calibri" w:cs="Calibri" w:eastAsia="Calibri" w:hAnsi="Calibri"/>
                <w:sz w:val="22"/>
                <w:szCs w:val="22"/>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0F">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Pay Range:</w:t>
            </w:r>
          </w:p>
        </w:tc>
        <w:tc>
          <w:tcPr>
            <w:vAlign w:val="top"/>
          </w:tcPr>
          <w:p w:rsidR="00000000" w:rsidDel="00000000" w:rsidP="00000000" w:rsidRDefault="00000000" w:rsidRPr="00000000" w14:paraId="00000010">
            <w:pPr>
              <w:ind w:left="0" w:right="600" w:firstLine="0"/>
              <w:rPr>
                <w:rFonts w:ascii="Calibri" w:cs="Calibri" w:eastAsia="Calibri" w:hAnsi="Calibri"/>
                <w:sz w:val="22"/>
                <w:szCs w:val="22"/>
                <w:highlight w:val="white"/>
              </w:rPr>
            </w:pPr>
            <w:r w:rsidDel="00000000" w:rsidR="00000000" w:rsidRPr="00000000">
              <w:rPr>
                <w:rFonts w:ascii="Calibri" w:cs="Calibri" w:eastAsia="Calibri" w:hAnsi="Calibri"/>
                <w:sz w:val="22"/>
                <w:szCs w:val="22"/>
                <w:highlight w:val="white"/>
                <w:rtl w:val="0"/>
              </w:rPr>
              <w:t xml:space="preserve">CAT KR6</w:t>
            </w:r>
          </w:p>
          <w:p w:rsidR="00000000" w:rsidDel="00000000" w:rsidP="00000000" w:rsidRDefault="00000000" w:rsidRPr="00000000" w14:paraId="00000011">
            <w:pPr>
              <w:rPr>
                <w:rFonts w:ascii="Calibri" w:cs="Calibri" w:eastAsia="Calibri" w:hAnsi="Calibri"/>
                <w:sz w:val="22"/>
                <w:szCs w:val="22"/>
                <w:vertAlign w:val="baseline"/>
              </w:rPr>
            </w:pPr>
            <w:r w:rsidDel="00000000" w:rsidR="00000000" w:rsidRPr="00000000">
              <w:rPr>
                <w:rtl w:val="0"/>
              </w:rPr>
            </w:r>
          </w:p>
        </w:tc>
      </w:tr>
    </w:tbl>
    <w:p w:rsidR="00000000" w:rsidDel="00000000" w:rsidP="00000000" w:rsidRDefault="00000000" w:rsidRPr="00000000" w14:paraId="00000012">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13">
      <w:pPr>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PURPOSE OF JOB</w:t>
      </w:r>
    </w:p>
    <w:p w:rsidR="00000000" w:rsidDel="00000000" w:rsidP="00000000" w:rsidRDefault="00000000" w:rsidRPr="00000000" w14:paraId="00000014">
      <w:pPr>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work with the SENCO, Deputy SENCO, class teachers, pastoral staff, and in partnership with parents, carers, families, and external agencies, to support children and young people who are struggling to access education due to Emotionally Based School Avoidance (EBSA). To oversee a dedicated in-school support provision, facilitating equality of access and providing high-quality mentoring and targeted interventions to maintain and reintegrate children and young people within The Royal Harbour Academy.</w:t>
      </w:r>
    </w:p>
    <w:p w:rsidR="00000000" w:rsidDel="00000000" w:rsidP="00000000" w:rsidRDefault="00000000" w:rsidRPr="00000000" w14:paraId="00000015">
      <w:pPr>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6">
      <w:pPr>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KEY RESPONSIBILITIES</w:t>
      </w:r>
    </w:p>
    <w:p w:rsidR="00000000" w:rsidDel="00000000" w:rsidP="00000000" w:rsidRDefault="00000000" w:rsidRPr="00000000" w14:paraId="00000017">
      <w:pPr>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Mentoring &amp; Student Support</w:t>
      </w:r>
    </w:p>
    <w:p w:rsidR="00000000" w:rsidDel="00000000" w:rsidP="00000000" w:rsidRDefault="00000000" w:rsidRPr="00000000" w14:paraId="00000018">
      <w:pPr>
        <w:numPr>
          <w:ilvl w:val="0"/>
          <w:numId w:val="1"/>
        </w:numPr>
        <w:shd w:fill="ffffff" w:val="clear"/>
        <w:spacing w:after="0" w:afterAutospacing="0" w:line="276" w:lineRule="auto"/>
        <w:ind w:left="720" w:hanging="360"/>
        <w:rPr>
          <w:rFonts w:ascii="Calibri" w:cs="Calibri" w:eastAsia="Calibri" w:hAnsi="Calibri"/>
          <w:color w:val="000000"/>
          <w:sz w:val="22"/>
          <w:szCs w:val="22"/>
          <w:highlight w:val="white"/>
        </w:rPr>
      </w:pPr>
      <w:r w:rsidDel="00000000" w:rsidR="00000000" w:rsidRPr="00000000">
        <w:rPr>
          <w:rFonts w:ascii="Calibri" w:cs="Calibri" w:eastAsia="Calibri" w:hAnsi="Calibri"/>
          <w:sz w:val="22"/>
          <w:szCs w:val="22"/>
          <w:rtl w:val="0"/>
        </w:rPr>
        <w:t xml:space="preserve">Provide high-quality mentoring support to help students experiencing EBSA remain in or successfully transition back into mainstream education.</w:t>
      </w:r>
    </w:p>
    <w:p w:rsidR="00000000" w:rsidDel="00000000" w:rsidP="00000000" w:rsidRDefault="00000000" w:rsidRPr="00000000" w14:paraId="00000019">
      <w:pPr>
        <w:numPr>
          <w:ilvl w:val="0"/>
          <w:numId w:val="1"/>
        </w:numPr>
        <w:shd w:fill="ffffff" w:val="clear"/>
        <w:spacing w:after="0" w:afterAutospacing="0" w:line="276" w:lineRule="auto"/>
        <w:ind w:left="720" w:hanging="360"/>
        <w:rPr>
          <w:rFonts w:ascii="Calibri" w:cs="Calibri" w:eastAsia="Calibri" w:hAnsi="Calibri"/>
          <w:color w:val="000000"/>
          <w:sz w:val="22"/>
          <w:szCs w:val="22"/>
          <w:highlight w:val="white"/>
        </w:rPr>
      </w:pPr>
      <w:r w:rsidDel="00000000" w:rsidR="00000000" w:rsidRPr="00000000">
        <w:rPr>
          <w:rFonts w:ascii="Calibri" w:cs="Calibri" w:eastAsia="Calibri" w:hAnsi="Calibri"/>
          <w:sz w:val="22"/>
          <w:szCs w:val="22"/>
          <w:rtl w:val="0"/>
        </w:rPr>
        <w:t xml:space="preserve">Support students in identifying and overcoming emotional, social, and psychological barriers to learning.</w:t>
      </w:r>
    </w:p>
    <w:p w:rsidR="00000000" w:rsidDel="00000000" w:rsidP="00000000" w:rsidRDefault="00000000" w:rsidRPr="00000000" w14:paraId="0000001A">
      <w:pPr>
        <w:numPr>
          <w:ilvl w:val="0"/>
          <w:numId w:val="1"/>
        </w:numPr>
        <w:shd w:fill="ffffff" w:val="clear"/>
        <w:spacing w:after="0" w:afterAutospacing="0" w:line="276" w:lineRule="auto"/>
        <w:ind w:left="720" w:hanging="360"/>
        <w:rPr>
          <w:rFonts w:ascii="Calibri" w:cs="Calibri" w:eastAsia="Calibri" w:hAnsi="Calibri"/>
          <w:color w:val="000000"/>
          <w:sz w:val="22"/>
          <w:szCs w:val="22"/>
          <w:highlight w:val="white"/>
        </w:rPr>
      </w:pPr>
      <w:r w:rsidDel="00000000" w:rsidR="00000000" w:rsidRPr="00000000">
        <w:rPr>
          <w:rFonts w:ascii="Calibri" w:cs="Calibri" w:eastAsia="Calibri" w:hAnsi="Calibri"/>
          <w:sz w:val="22"/>
          <w:szCs w:val="22"/>
          <w:rtl w:val="0"/>
        </w:rPr>
        <w:t xml:space="preserve">Build student confidence, resilience, self-esteem, and positive engagement with learning in a safe, structured environment.</w:t>
      </w:r>
    </w:p>
    <w:p w:rsidR="00000000" w:rsidDel="00000000" w:rsidP="00000000" w:rsidRDefault="00000000" w:rsidRPr="00000000" w14:paraId="0000001B">
      <w:pPr>
        <w:numPr>
          <w:ilvl w:val="0"/>
          <w:numId w:val="1"/>
        </w:numPr>
        <w:shd w:fill="ffffff" w:val="clear"/>
        <w:spacing w:after="0" w:afterAutospacing="0" w:line="276" w:lineRule="auto"/>
        <w:ind w:left="720" w:hanging="360"/>
        <w:rPr>
          <w:rFonts w:ascii="Calibri" w:cs="Calibri" w:eastAsia="Calibri" w:hAnsi="Calibri"/>
          <w:color w:val="000000"/>
          <w:sz w:val="22"/>
          <w:szCs w:val="22"/>
          <w:highlight w:val="white"/>
        </w:rPr>
      </w:pPr>
      <w:r w:rsidDel="00000000" w:rsidR="00000000" w:rsidRPr="00000000">
        <w:rPr>
          <w:rFonts w:ascii="Calibri" w:cs="Calibri" w:eastAsia="Calibri" w:hAnsi="Calibri"/>
          <w:sz w:val="22"/>
          <w:szCs w:val="22"/>
          <w:rtl w:val="0"/>
        </w:rPr>
        <w:t xml:space="preserve">Act as a positive role model and maintain high expectations for all students accessing the provision.</w:t>
      </w:r>
    </w:p>
    <w:p w:rsidR="00000000" w:rsidDel="00000000" w:rsidP="00000000" w:rsidRDefault="00000000" w:rsidRPr="00000000" w14:paraId="0000001C">
      <w:pPr>
        <w:numPr>
          <w:ilvl w:val="0"/>
          <w:numId w:val="1"/>
        </w:numPr>
        <w:shd w:fill="ffffff" w:val="clear"/>
        <w:spacing w:after="180" w:line="276" w:lineRule="auto"/>
        <w:ind w:left="720" w:hanging="360"/>
        <w:rPr>
          <w:rFonts w:ascii="Calibri" w:cs="Calibri" w:eastAsia="Calibri" w:hAnsi="Calibri"/>
          <w:color w:val="000000"/>
          <w:sz w:val="22"/>
          <w:szCs w:val="22"/>
          <w:highlight w:val="white"/>
        </w:rPr>
      </w:pPr>
      <w:r w:rsidDel="00000000" w:rsidR="00000000" w:rsidRPr="00000000">
        <w:rPr>
          <w:rFonts w:ascii="Calibri" w:cs="Calibri" w:eastAsia="Calibri" w:hAnsi="Calibri"/>
          <w:sz w:val="22"/>
          <w:szCs w:val="22"/>
          <w:rtl w:val="0"/>
        </w:rPr>
        <w:t xml:space="preserve">Maintain accurate attendance and intervention records, monitor outcomes, and report progress to SLT, pastoral, and teaching teams.</w:t>
      </w:r>
    </w:p>
    <w:p w:rsidR="00000000" w:rsidDel="00000000" w:rsidP="00000000" w:rsidRDefault="00000000" w:rsidRPr="00000000" w14:paraId="0000001D">
      <w:pPr>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Working with Staff, Parents &amp; External Professionals</w:t>
      </w:r>
    </w:p>
    <w:p w:rsidR="00000000" w:rsidDel="00000000" w:rsidP="00000000" w:rsidRDefault="00000000" w:rsidRPr="00000000" w14:paraId="0000001E">
      <w:pPr>
        <w:numPr>
          <w:ilvl w:val="0"/>
          <w:numId w:val="4"/>
        </w:numPr>
        <w:shd w:fill="ffffff" w:val="clear"/>
        <w:spacing w:after="0" w:afterAutospacing="0" w:line="276" w:lineRule="auto"/>
        <w:ind w:left="720" w:hanging="360"/>
        <w:rPr>
          <w:rFonts w:ascii="Calibri" w:cs="Calibri" w:eastAsia="Calibri" w:hAnsi="Calibri"/>
          <w:color w:val="000000"/>
          <w:sz w:val="22"/>
          <w:szCs w:val="22"/>
          <w:highlight w:val="white"/>
        </w:rPr>
      </w:pPr>
      <w:r w:rsidDel="00000000" w:rsidR="00000000" w:rsidRPr="00000000">
        <w:rPr>
          <w:rFonts w:ascii="Calibri" w:cs="Calibri" w:eastAsia="Calibri" w:hAnsi="Calibri"/>
          <w:sz w:val="22"/>
          <w:szCs w:val="22"/>
          <w:rtl w:val="0"/>
        </w:rPr>
        <w:t xml:space="preserve">Work closely with parents/carers and external support agencies to build trust and facilitate student inclusion.</w:t>
      </w:r>
    </w:p>
    <w:p w:rsidR="00000000" w:rsidDel="00000000" w:rsidP="00000000" w:rsidRDefault="00000000" w:rsidRPr="00000000" w14:paraId="0000001F">
      <w:pPr>
        <w:numPr>
          <w:ilvl w:val="0"/>
          <w:numId w:val="4"/>
        </w:numPr>
        <w:shd w:fill="ffffff" w:val="clear"/>
        <w:spacing w:after="0" w:afterAutospacing="0" w:line="276" w:lineRule="auto"/>
        <w:ind w:left="720" w:hanging="360"/>
        <w:rPr>
          <w:rFonts w:ascii="Calibri" w:cs="Calibri" w:eastAsia="Calibri" w:hAnsi="Calibri"/>
          <w:color w:val="000000"/>
          <w:sz w:val="22"/>
          <w:szCs w:val="22"/>
          <w:highlight w:val="white"/>
        </w:rPr>
      </w:pPr>
      <w:r w:rsidDel="00000000" w:rsidR="00000000" w:rsidRPr="00000000">
        <w:rPr>
          <w:rFonts w:ascii="Calibri" w:cs="Calibri" w:eastAsia="Calibri" w:hAnsi="Calibri"/>
          <w:sz w:val="22"/>
          <w:szCs w:val="22"/>
          <w:rtl w:val="0"/>
        </w:rPr>
        <w:t xml:space="preserve">Communicate effectively with teaching and pastoral staff to support informed decision-making and classroom adaptations.</w:t>
      </w:r>
    </w:p>
    <w:p w:rsidR="00000000" w:rsidDel="00000000" w:rsidP="00000000" w:rsidRDefault="00000000" w:rsidRPr="00000000" w14:paraId="00000020">
      <w:pPr>
        <w:numPr>
          <w:ilvl w:val="0"/>
          <w:numId w:val="4"/>
        </w:numPr>
        <w:shd w:fill="ffffff" w:val="clear"/>
        <w:spacing w:after="0" w:afterAutospacing="0" w:line="276" w:lineRule="auto"/>
        <w:ind w:left="720" w:hanging="360"/>
        <w:rPr>
          <w:rFonts w:ascii="Calibri" w:cs="Calibri" w:eastAsia="Calibri" w:hAnsi="Calibri"/>
          <w:color w:val="000000"/>
          <w:sz w:val="22"/>
          <w:szCs w:val="22"/>
          <w:highlight w:val="white"/>
        </w:rPr>
      </w:pPr>
      <w:r w:rsidDel="00000000" w:rsidR="00000000" w:rsidRPr="00000000">
        <w:rPr>
          <w:rFonts w:ascii="Calibri" w:cs="Calibri" w:eastAsia="Calibri" w:hAnsi="Calibri"/>
          <w:sz w:val="22"/>
          <w:szCs w:val="22"/>
          <w:rtl w:val="0"/>
        </w:rPr>
        <w:t xml:space="preserve">Contribute to multi-agency meetings, reviews, and case conferences, providing clear feedback on student progress and barriers to learning.</w:t>
      </w:r>
    </w:p>
    <w:p w:rsidR="00000000" w:rsidDel="00000000" w:rsidP="00000000" w:rsidRDefault="00000000" w:rsidRPr="00000000" w14:paraId="00000021">
      <w:pPr>
        <w:numPr>
          <w:ilvl w:val="0"/>
          <w:numId w:val="4"/>
        </w:numPr>
        <w:shd w:fill="ffffff" w:val="clear"/>
        <w:spacing w:after="180" w:line="276" w:lineRule="auto"/>
        <w:ind w:left="720" w:hanging="360"/>
        <w:rPr>
          <w:rFonts w:ascii="Calibri" w:cs="Calibri" w:eastAsia="Calibri" w:hAnsi="Calibri"/>
          <w:color w:val="000000"/>
          <w:sz w:val="22"/>
          <w:szCs w:val="22"/>
          <w:highlight w:val="white"/>
        </w:rPr>
      </w:pPr>
      <w:r w:rsidDel="00000000" w:rsidR="00000000" w:rsidRPr="00000000">
        <w:rPr>
          <w:rFonts w:ascii="Calibri" w:cs="Calibri" w:eastAsia="Calibri" w:hAnsi="Calibri"/>
          <w:sz w:val="22"/>
          <w:szCs w:val="22"/>
          <w:rtl w:val="0"/>
        </w:rPr>
        <w:t xml:space="preserve">Build and maintain strong professional relationships with colleagues across the academy.</w:t>
      </w:r>
    </w:p>
    <w:p w:rsidR="00000000" w:rsidDel="00000000" w:rsidP="00000000" w:rsidRDefault="00000000" w:rsidRPr="00000000" w14:paraId="00000022">
      <w:pPr>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Professional Development &amp; General Duties</w:t>
      </w:r>
    </w:p>
    <w:p w:rsidR="00000000" w:rsidDel="00000000" w:rsidP="00000000" w:rsidRDefault="00000000" w:rsidRPr="00000000" w14:paraId="00000023">
      <w:pPr>
        <w:numPr>
          <w:ilvl w:val="0"/>
          <w:numId w:val="3"/>
        </w:numPr>
        <w:shd w:fill="ffffff" w:val="clear"/>
        <w:spacing w:after="0" w:afterAutospacing="0" w:line="276" w:lineRule="auto"/>
        <w:ind w:left="720" w:hanging="360"/>
        <w:rPr>
          <w:rFonts w:ascii="Calibri" w:cs="Calibri" w:eastAsia="Calibri" w:hAnsi="Calibri"/>
          <w:color w:val="000000"/>
          <w:sz w:val="22"/>
          <w:szCs w:val="22"/>
          <w:highlight w:val="white"/>
        </w:rPr>
      </w:pPr>
      <w:r w:rsidDel="00000000" w:rsidR="00000000" w:rsidRPr="00000000">
        <w:rPr>
          <w:rFonts w:ascii="Calibri" w:cs="Calibri" w:eastAsia="Calibri" w:hAnsi="Calibri"/>
          <w:sz w:val="22"/>
          <w:szCs w:val="22"/>
          <w:rtl w:val="0"/>
        </w:rPr>
        <w:t xml:space="preserve">Keep knowledge and skills up to date through professional training, self-reflection, and performance appraisal.</w:t>
      </w:r>
    </w:p>
    <w:p w:rsidR="00000000" w:rsidDel="00000000" w:rsidP="00000000" w:rsidRDefault="00000000" w:rsidRPr="00000000" w14:paraId="00000024">
      <w:pPr>
        <w:numPr>
          <w:ilvl w:val="0"/>
          <w:numId w:val="3"/>
        </w:numPr>
        <w:shd w:fill="ffffff" w:val="clear"/>
        <w:spacing w:after="0" w:afterAutospacing="0" w:line="276" w:lineRule="auto"/>
        <w:ind w:left="720" w:hanging="360"/>
        <w:rPr>
          <w:rFonts w:ascii="Calibri" w:cs="Calibri" w:eastAsia="Calibri" w:hAnsi="Calibri"/>
          <w:color w:val="000000"/>
          <w:sz w:val="22"/>
          <w:szCs w:val="22"/>
          <w:highlight w:val="white"/>
        </w:rPr>
      </w:pPr>
      <w:r w:rsidDel="00000000" w:rsidR="00000000" w:rsidRPr="00000000">
        <w:rPr>
          <w:rFonts w:ascii="Calibri" w:cs="Calibri" w:eastAsia="Calibri" w:hAnsi="Calibri"/>
          <w:sz w:val="22"/>
          <w:szCs w:val="22"/>
          <w:rtl w:val="0"/>
        </w:rPr>
        <w:t xml:space="preserve">Participate in departmental training, pastoral network meetings, and wider CPD opportunities focused on EBSA and SEMH.</w:t>
      </w:r>
    </w:p>
    <w:p w:rsidR="00000000" w:rsidDel="00000000" w:rsidP="00000000" w:rsidRDefault="00000000" w:rsidRPr="00000000" w14:paraId="00000025">
      <w:pPr>
        <w:numPr>
          <w:ilvl w:val="0"/>
          <w:numId w:val="3"/>
        </w:numPr>
        <w:shd w:fill="ffffff" w:val="clear"/>
        <w:spacing w:after="0" w:afterAutospacing="0" w:line="276" w:lineRule="auto"/>
        <w:ind w:left="720" w:hanging="360"/>
        <w:rPr>
          <w:rFonts w:ascii="Calibri" w:cs="Calibri" w:eastAsia="Calibri" w:hAnsi="Calibri"/>
          <w:color w:val="000000"/>
          <w:sz w:val="22"/>
          <w:szCs w:val="22"/>
          <w:highlight w:val="white"/>
        </w:rPr>
      </w:pPr>
      <w:r w:rsidDel="00000000" w:rsidR="00000000" w:rsidRPr="00000000">
        <w:rPr>
          <w:rFonts w:ascii="Calibri" w:cs="Calibri" w:eastAsia="Calibri" w:hAnsi="Calibri"/>
          <w:sz w:val="22"/>
          <w:szCs w:val="22"/>
          <w:rtl w:val="0"/>
        </w:rPr>
        <w:t xml:space="preserve">Support the ongoing development of behaviour, attendance, and wellbeing policies and staff training.</w:t>
      </w:r>
    </w:p>
    <w:p w:rsidR="00000000" w:rsidDel="00000000" w:rsidP="00000000" w:rsidRDefault="00000000" w:rsidRPr="00000000" w14:paraId="00000026">
      <w:pPr>
        <w:numPr>
          <w:ilvl w:val="0"/>
          <w:numId w:val="3"/>
        </w:numPr>
        <w:shd w:fill="ffffff" w:val="clear"/>
        <w:spacing w:after="0" w:afterAutospacing="0" w:line="276" w:lineRule="auto"/>
        <w:ind w:left="720" w:hanging="360"/>
        <w:rPr>
          <w:rFonts w:ascii="Calibri" w:cs="Calibri" w:eastAsia="Calibri" w:hAnsi="Calibri"/>
          <w:color w:val="000000"/>
          <w:sz w:val="22"/>
          <w:szCs w:val="22"/>
          <w:highlight w:val="white"/>
        </w:rPr>
      </w:pPr>
      <w:r w:rsidDel="00000000" w:rsidR="00000000" w:rsidRPr="00000000">
        <w:rPr>
          <w:rFonts w:ascii="Calibri" w:cs="Calibri" w:eastAsia="Calibri" w:hAnsi="Calibri"/>
          <w:sz w:val="22"/>
          <w:szCs w:val="22"/>
          <w:rtl w:val="0"/>
        </w:rPr>
        <w:t xml:space="preserve">Strictly follow safeguarding, confidentiality, health &amp; safety, equality, and data protection policies.</w:t>
      </w:r>
    </w:p>
    <w:p w:rsidR="00000000" w:rsidDel="00000000" w:rsidP="00000000" w:rsidRDefault="00000000" w:rsidRPr="00000000" w14:paraId="00000027">
      <w:pPr>
        <w:numPr>
          <w:ilvl w:val="0"/>
          <w:numId w:val="3"/>
        </w:numPr>
        <w:shd w:fill="ffffff" w:val="clear"/>
        <w:spacing w:after="180" w:line="276" w:lineRule="auto"/>
        <w:ind w:left="720" w:hanging="360"/>
        <w:rPr>
          <w:rFonts w:ascii="Calibri" w:cs="Calibri" w:eastAsia="Calibri" w:hAnsi="Calibri"/>
          <w:color w:val="000000"/>
          <w:sz w:val="22"/>
          <w:szCs w:val="22"/>
          <w:highlight w:val="white"/>
        </w:rPr>
      </w:pPr>
      <w:r w:rsidDel="00000000" w:rsidR="00000000" w:rsidRPr="00000000">
        <w:rPr>
          <w:rFonts w:ascii="Calibri" w:cs="Calibri" w:eastAsia="Calibri" w:hAnsi="Calibri"/>
          <w:sz w:val="22"/>
          <w:szCs w:val="22"/>
          <w:rtl w:val="0"/>
        </w:rPr>
        <w:t xml:space="preserve">Attend relevant internal and external meetings and training to support ongoing professional development.</w:t>
      </w:r>
    </w:p>
    <w:p w:rsidR="00000000" w:rsidDel="00000000" w:rsidP="00000000" w:rsidRDefault="00000000" w:rsidRPr="00000000" w14:paraId="00000028">
      <w:pPr>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PERSON SPECIFICATION</w:t>
      </w:r>
    </w:p>
    <w:p w:rsidR="00000000" w:rsidDel="00000000" w:rsidP="00000000" w:rsidRDefault="00000000" w:rsidRPr="00000000" w14:paraId="00000029">
      <w:pPr>
        <w:numPr>
          <w:ilvl w:val="0"/>
          <w:numId w:val="2"/>
        </w:numPr>
        <w:shd w:fill="ffffff" w:val="clear"/>
        <w:spacing w:after="0" w:afterAutospacing="0" w:line="276" w:lineRule="auto"/>
        <w:ind w:left="720" w:hanging="360"/>
        <w:rPr>
          <w:rFonts w:ascii="Calibri" w:cs="Calibri" w:eastAsia="Calibri" w:hAnsi="Calibri"/>
          <w:color w:val="000000"/>
          <w:sz w:val="22"/>
          <w:szCs w:val="22"/>
          <w:highlight w:val="white"/>
        </w:rPr>
      </w:pPr>
      <w:r w:rsidDel="00000000" w:rsidR="00000000" w:rsidRPr="00000000">
        <w:rPr>
          <w:rFonts w:ascii="Calibri" w:cs="Calibri" w:eastAsia="Calibri" w:hAnsi="Calibri"/>
          <w:sz w:val="22"/>
          <w:szCs w:val="22"/>
          <w:rtl w:val="0"/>
        </w:rPr>
        <w:t xml:space="preserve">Proven experience working with children and young people experiencing social, emotional, and mental health (SEMH) needs, anxiety, or Emotionally Based School Avoidance (EBSA).</w:t>
      </w:r>
    </w:p>
    <w:p w:rsidR="00000000" w:rsidDel="00000000" w:rsidP="00000000" w:rsidRDefault="00000000" w:rsidRPr="00000000" w14:paraId="0000002A">
      <w:pPr>
        <w:numPr>
          <w:ilvl w:val="0"/>
          <w:numId w:val="2"/>
        </w:numPr>
        <w:shd w:fill="ffffff" w:val="clear"/>
        <w:spacing w:after="0" w:afterAutospacing="0" w:line="276" w:lineRule="auto"/>
        <w:ind w:left="720" w:hanging="360"/>
        <w:rPr>
          <w:rFonts w:ascii="Calibri" w:cs="Calibri" w:eastAsia="Calibri" w:hAnsi="Calibri"/>
          <w:color w:val="000000"/>
          <w:sz w:val="22"/>
          <w:szCs w:val="22"/>
          <w:highlight w:val="white"/>
        </w:rPr>
      </w:pPr>
      <w:r w:rsidDel="00000000" w:rsidR="00000000" w:rsidRPr="00000000">
        <w:rPr>
          <w:rFonts w:ascii="Calibri" w:cs="Calibri" w:eastAsia="Calibri" w:hAnsi="Calibri"/>
          <w:sz w:val="22"/>
          <w:szCs w:val="22"/>
          <w:rtl w:val="0"/>
        </w:rPr>
        <w:t xml:space="preserve">Deep understanding of the link between emotional wellbeing, mental health, anxiety, and access to learning.</w:t>
      </w:r>
    </w:p>
    <w:p w:rsidR="00000000" w:rsidDel="00000000" w:rsidP="00000000" w:rsidRDefault="00000000" w:rsidRPr="00000000" w14:paraId="0000002B">
      <w:pPr>
        <w:numPr>
          <w:ilvl w:val="0"/>
          <w:numId w:val="2"/>
        </w:numPr>
        <w:shd w:fill="ffffff" w:val="clear"/>
        <w:spacing w:after="0" w:afterAutospacing="0" w:line="276" w:lineRule="auto"/>
        <w:ind w:left="720" w:hanging="360"/>
        <w:rPr>
          <w:rFonts w:ascii="Calibri" w:cs="Calibri" w:eastAsia="Calibri" w:hAnsi="Calibri"/>
          <w:color w:val="000000"/>
          <w:sz w:val="22"/>
          <w:szCs w:val="22"/>
          <w:highlight w:val="white"/>
        </w:rPr>
      </w:pPr>
      <w:r w:rsidDel="00000000" w:rsidR="00000000" w:rsidRPr="00000000">
        <w:rPr>
          <w:rFonts w:ascii="Calibri" w:cs="Calibri" w:eastAsia="Calibri" w:hAnsi="Calibri"/>
          <w:sz w:val="22"/>
          <w:szCs w:val="22"/>
          <w:rtl w:val="0"/>
        </w:rPr>
        <w:t xml:space="preserve">Demonstrated experience delivering targeted SEMH interventions and managing an in-school support space for vulnerable learners.</w:t>
      </w:r>
    </w:p>
    <w:p w:rsidR="00000000" w:rsidDel="00000000" w:rsidP="00000000" w:rsidRDefault="00000000" w:rsidRPr="00000000" w14:paraId="0000002C">
      <w:pPr>
        <w:numPr>
          <w:ilvl w:val="0"/>
          <w:numId w:val="2"/>
        </w:numPr>
        <w:shd w:fill="ffffff" w:val="clear"/>
        <w:spacing w:after="0" w:afterAutospacing="0" w:line="276" w:lineRule="auto"/>
        <w:ind w:left="720" w:hanging="360"/>
        <w:rPr>
          <w:rFonts w:ascii="Calibri" w:cs="Calibri" w:eastAsia="Calibri" w:hAnsi="Calibri"/>
          <w:color w:val="000000"/>
          <w:sz w:val="22"/>
          <w:szCs w:val="22"/>
          <w:highlight w:val="white"/>
        </w:rPr>
      </w:pPr>
      <w:r w:rsidDel="00000000" w:rsidR="00000000" w:rsidRPr="00000000">
        <w:rPr>
          <w:rFonts w:ascii="Calibri" w:cs="Calibri" w:eastAsia="Calibri" w:hAnsi="Calibri"/>
          <w:sz w:val="22"/>
          <w:szCs w:val="22"/>
          <w:rtl w:val="0"/>
        </w:rPr>
        <w:t xml:space="preserve">Outstanding ability to build positive, empathetic, and supportive relationships with students, families, and school staff.</w:t>
      </w:r>
    </w:p>
    <w:p w:rsidR="00000000" w:rsidDel="00000000" w:rsidP="00000000" w:rsidRDefault="00000000" w:rsidRPr="00000000" w14:paraId="0000002D">
      <w:pPr>
        <w:numPr>
          <w:ilvl w:val="0"/>
          <w:numId w:val="2"/>
        </w:numPr>
        <w:shd w:fill="ffffff" w:val="clear"/>
        <w:spacing w:after="180" w:line="276" w:lineRule="auto"/>
        <w:ind w:left="720" w:hanging="360"/>
        <w:rPr>
          <w:rFonts w:ascii="Calibri" w:cs="Calibri" w:eastAsia="Calibri" w:hAnsi="Calibri"/>
          <w:color w:val="000000"/>
          <w:sz w:val="22"/>
          <w:szCs w:val="22"/>
          <w:highlight w:val="white"/>
        </w:rPr>
      </w:pPr>
      <w:r w:rsidDel="00000000" w:rsidR="00000000" w:rsidRPr="00000000">
        <w:rPr>
          <w:rFonts w:ascii="Calibri" w:cs="Calibri" w:eastAsia="Calibri" w:hAnsi="Calibri"/>
          <w:sz w:val="22"/>
          <w:szCs w:val="22"/>
          <w:rtl w:val="0"/>
        </w:rPr>
        <w:t xml:space="preserve">Proven ability to work collaboratively with class teachers, pastoral teams, SENCO, and external multi-agency professionals.</w:t>
      </w:r>
    </w:p>
    <w:p w:rsidR="00000000" w:rsidDel="00000000" w:rsidP="00000000" w:rsidRDefault="00000000" w:rsidRPr="00000000" w14:paraId="0000002E">
      <w:pPr>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F">
      <w:pPr>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ROLE-SPECIFIC TASKS</w:t>
      </w:r>
    </w:p>
    <w:p w:rsidR="00000000" w:rsidDel="00000000" w:rsidP="00000000" w:rsidRDefault="00000000" w:rsidRPr="00000000" w14:paraId="00000030">
      <w:pPr>
        <w:numPr>
          <w:ilvl w:val="0"/>
          <w:numId w:val="5"/>
        </w:numPr>
        <w:shd w:fill="ffffff" w:val="clear"/>
        <w:spacing w:after="0" w:afterAutospacing="0" w:line="276" w:lineRule="auto"/>
        <w:ind w:left="720" w:hanging="360"/>
        <w:rPr>
          <w:rFonts w:ascii="Calibri" w:cs="Calibri" w:eastAsia="Calibri" w:hAnsi="Calibri"/>
          <w:color w:val="000000"/>
          <w:sz w:val="22"/>
          <w:szCs w:val="22"/>
          <w:highlight w:val="white"/>
        </w:rPr>
      </w:pPr>
      <w:r w:rsidDel="00000000" w:rsidR="00000000" w:rsidRPr="00000000">
        <w:rPr>
          <w:rFonts w:ascii="Calibri" w:cs="Calibri" w:eastAsia="Calibri" w:hAnsi="Calibri"/>
          <w:sz w:val="22"/>
          <w:szCs w:val="22"/>
          <w:rtl w:val="0"/>
        </w:rPr>
        <w:t xml:space="preserve">Oversee and maintain the dedicated in-school EBSA provision as a calm, safe, and structured environment for students.</w:t>
      </w:r>
    </w:p>
    <w:p w:rsidR="00000000" w:rsidDel="00000000" w:rsidP="00000000" w:rsidRDefault="00000000" w:rsidRPr="00000000" w14:paraId="00000031">
      <w:pPr>
        <w:numPr>
          <w:ilvl w:val="0"/>
          <w:numId w:val="5"/>
        </w:numPr>
        <w:shd w:fill="ffffff" w:val="clear"/>
        <w:spacing w:after="0" w:afterAutospacing="0" w:line="276" w:lineRule="auto"/>
        <w:ind w:left="720" w:hanging="360"/>
        <w:rPr>
          <w:rFonts w:ascii="Calibri" w:cs="Calibri" w:eastAsia="Calibri" w:hAnsi="Calibri"/>
          <w:color w:val="000000"/>
          <w:sz w:val="22"/>
          <w:szCs w:val="22"/>
          <w:highlight w:val="white"/>
        </w:rPr>
      </w:pPr>
      <w:r w:rsidDel="00000000" w:rsidR="00000000" w:rsidRPr="00000000">
        <w:rPr>
          <w:rFonts w:ascii="Calibri" w:cs="Calibri" w:eastAsia="Calibri" w:hAnsi="Calibri"/>
          <w:sz w:val="22"/>
          <w:szCs w:val="22"/>
          <w:rtl w:val="0"/>
        </w:rPr>
        <w:t xml:space="preserve">Deliver tailored social, emotional, and mental health interventions designed to reduce school-related anxiety.</w:t>
      </w:r>
    </w:p>
    <w:p w:rsidR="00000000" w:rsidDel="00000000" w:rsidP="00000000" w:rsidRDefault="00000000" w:rsidRPr="00000000" w14:paraId="00000032">
      <w:pPr>
        <w:numPr>
          <w:ilvl w:val="0"/>
          <w:numId w:val="5"/>
        </w:numPr>
        <w:shd w:fill="ffffff" w:val="clear"/>
        <w:spacing w:after="0" w:afterAutospacing="0" w:line="276" w:lineRule="auto"/>
        <w:ind w:left="720" w:hanging="360"/>
        <w:rPr>
          <w:rFonts w:ascii="Calibri" w:cs="Calibri" w:eastAsia="Calibri" w:hAnsi="Calibri"/>
          <w:color w:val="000000"/>
          <w:sz w:val="22"/>
          <w:szCs w:val="22"/>
          <w:highlight w:val="white"/>
        </w:rPr>
      </w:pPr>
      <w:r w:rsidDel="00000000" w:rsidR="00000000" w:rsidRPr="00000000">
        <w:rPr>
          <w:rFonts w:ascii="Calibri" w:cs="Calibri" w:eastAsia="Calibri" w:hAnsi="Calibri"/>
          <w:sz w:val="22"/>
          <w:szCs w:val="22"/>
          <w:rtl w:val="0"/>
        </w:rPr>
        <w:t xml:space="preserve">Collaborate with subject staff to ensure reasonable adjustments and inclusive practices are embedded in lessons.</w:t>
      </w:r>
    </w:p>
    <w:p w:rsidR="00000000" w:rsidDel="00000000" w:rsidP="00000000" w:rsidRDefault="00000000" w:rsidRPr="00000000" w14:paraId="00000033">
      <w:pPr>
        <w:numPr>
          <w:ilvl w:val="0"/>
          <w:numId w:val="5"/>
        </w:numPr>
        <w:shd w:fill="ffffff" w:val="clear"/>
        <w:spacing w:after="0" w:afterAutospacing="0" w:line="276" w:lineRule="auto"/>
        <w:ind w:left="720" w:hanging="360"/>
        <w:rPr>
          <w:rFonts w:ascii="Calibri" w:cs="Calibri" w:eastAsia="Calibri" w:hAnsi="Calibri"/>
          <w:color w:val="000000"/>
          <w:sz w:val="22"/>
          <w:szCs w:val="22"/>
          <w:highlight w:val="white"/>
        </w:rPr>
      </w:pPr>
      <w:r w:rsidDel="00000000" w:rsidR="00000000" w:rsidRPr="00000000">
        <w:rPr>
          <w:rFonts w:ascii="Calibri" w:cs="Calibri" w:eastAsia="Calibri" w:hAnsi="Calibri"/>
          <w:sz w:val="22"/>
          <w:szCs w:val="22"/>
          <w:rtl w:val="0"/>
        </w:rPr>
        <w:t xml:space="preserve">Monitor, evaluate, and report student progress, attendance trends, and wellbeing outcomes to SLT and pastoral staff.</w:t>
      </w:r>
    </w:p>
    <w:p w:rsidR="00000000" w:rsidDel="00000000" w:rsidP="00000000" w:rsidRDefault="00000000" w:rsidRPr="00000000" w14:paraId="00000034">
      <w:pPr>
        <w:numPr>
          <w:ilvl w:val="0"/>
          <w:numId w:val="5"/>
        </w:numPr>
        <w:shd w:fill="ffffff" w:val="clear"/>
        <w:spacing w:after="0" w:afterAutospacing="0" w:line="276" w:lineRule="auto"/>
        <w:ind w:left="720" w:hanging="360"/>
        <w:rPr>
          <w:rFonts w:ascii="Calibri" w:cs="Calibri" w:eastAsia="Calibri" w:hAnsi="Calibri"/>
          <w:color w:val="000000"/>
          <w:sz w:val="22"/>
          <w:szCs w:val="22"/>
          <w:highlight w:val="white"/>
        </w:rPr>
      </w:pPr>
      <w:r w:rsidDel="00000000" w:rsidR="00000000" w:rsidRPr="00000000">
        <w:rPr>
          <w:rFonts w:ascii="Calibri" w:cs="Calibri" w:eastAsia="Calibri" w:hAnsi="Calibri"/>
          <w:sz w:val="22"/>
          <w:szCs w:val="22"/>
          <w:rtl w:val="0"/>
        </w:rPr>
        <w:t xml:space="preserve">Maintain regular, supportive contact with parents/carers to ensure consistent home-school alignment.</w:t>
      </w:r>
    </w:p>
    <w:p w:rsidR="00000000" w:rsidDel="00000000" w:rsidP="00000000" w:rsidRDefault="00000000" w:rsidRPr="00000000" w14:paraId="00000035">
      <w:pPr>
        <w:numPr>
          <w:ilvl w:val="0"/>
          <w:numId w:val="5"/>
        </w:numPr>
        <w:shd w:fill="ffffff" w:val="clear"/>
        <w:spacing w:after="0" w:afterAutospacing="0" w:line="276" w:lineRule="auto"/>
        <w:ind w:left="720" w:hanging="360"/>
        <w:rPr>
          <w:rFonts w:ascii="Calibri" w:cs="Calibri" w:eastAsia="Calibri" w:hAnsi="Calibri"/>
          <w:color w:val="000000"/>
          <w:sz w:val="22"/>
          <w:szCs w:val="22"/>
          <w:highlight w:val="white"/>
        </w:rPr>
      </w:pPr>
      <w:r w:rsidDel="00000000" w:rsidR="00000000" w:rsidRPr="00000000">
        <w:rPr>
          <w:rFonts w:ascii="Calibri" w:cs="Calibri" w:eastAsia="Calibri" w:hAnsi="Calibri"/>
          <w:sz w:val="22"/>
          <w:szCs w:val="22"/>
          <w:rtl w:val="0"/>
        </w:rPr>
        <w:t xml:space="preserve">Champion mental health awareness and promote EBSA-informed practice across the academy.</w:t>
      </w:r>
    </w:p>
    <w:p w:rsidR="00000000" w:rsidDel="00000000" w:rsidP="00000000" w:rsidRDefault="00000000" w:rsidRPr="00000000" w14:paraId="00000036">
      <w:pPr>
        <w:numPr>
          <w:ilvl w:val="0"/>
          <w:numId w:val="5"/>
        </w:numPr>
        <w:shd w:fill="ffffff" w:val="clear"/>
        <w:spacing w:after="180" w:line="276" w:lineRule="auto"/>
        <w:ind w:left="720" w:hanging="360"/>
        <w:rPr>
          <w:rFonts w:ascii="Calibri" w:cs="Calibri" w:eastAsia="Calibri" w:hAnsi="Calibri"/>
          <w:color w:val="000000"/>
          <w:sz w:val="22"/>
          <w:szCs w:val="22"/>
          <w:highlight w:val="white"/>
        </w:rPr>
      </w:pPr>
      <w:r w:rsidDel="00000000" w:rsidR="00000000" w:rsidRPr="00000000">
        <w:rPr>
          <w:rFonts w:ascii="Calibri" w:cs="Calibri" w:eastAsia="Calibri" w:hAnsi="Calibri"/>
          <w:sz w:val="22"/>
          <w:szCs w:val="22"/>
          <w:rtl w:val="0"/>
        </w:rPr>
        <w:t xml:space="preserve">Strictly adhere to all academy safeguarding, child protection, confidentiality, and operational policies.</w:t>
      </w:r>
    </w:p>
    <w:p w:rsidR="00000000" w:rsidDel="00000000" w:rsidP="00000000" w:rsidRDefault="00000000" w:rsidRPr="00000000" w14:paraId="00000037">
      <w:pPr>
        <w:spacing w:line="276" w:lineRule="auto"/>
        <w:rPr>
          <w:rFonts w:ascii="Calibri" w:cs="Calibri" w:eastAsia="Calibri" w:hAnsi="Calibri"/>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8">
      <w:pPr>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SIGNATURES</w:t>
      </w:r>
    </w:p>
    <w:p w:rsidR="00000000" w:rsidDel="00000000" w:rsidP="00000000" w:rsidRDefault="00000000" w:rsidRPr="00000000" w14:paraId="00000039">
      <w:pPr>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A">
      <w:pPr>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Signature of Post Holder: __________________________ Date: ____ / ____ / ________</w:t>
      </w:r>
    </w:p>
    <w:p w:rsidR="00000000" w:rsidDel="00000000" w:rsidP="00000000" w:rsidRDefault="00000000" w:rsidRPr="00000000" w14:paraId="0000003B">
      <w:pPr>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C">
      <w:pPr>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Signature of Head of School: __________________________ Date: ____ / ____ / ________</w:t>
      </w:r>
    </w:p>
    <w:p w:rsidR="00000000" w:rsidDel="00000000" w:rsidP="00000000" w:rsidRDefault="00000000" w:rsidRPr="00000000" w14:paraId="0000003D">
      <w:pPr>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E">
      <w:pPr>
        <w:spacing w:line="276" w:lineRule="auto"/>
        <w:rPr>
          <w:rFonts w:ascii="Calibri" w:cs="Calibri" w:eastAsia="Calibri" w:hAnsi="Calibri"/>
          <w:sz w:val="22"/>
          <w:szCs w:val="22"/>
          <w:highlight w:val="white"/>
        </w:rPr>
      </w:pPr>
      <w:r w:rsidDel="00000000" w:rsidR="00000000" w:rsidRPr="00000000">
        <w:rPr>
          <w:rtl w:val="0"/>
        </w:rPr>
      </w:r>
    </w:p>
    <w:p w:rsidR="00000000" w:rsidDel="00000000" w:rsidP="00000000" w:rsidRDefault="00000000" w:rsidRPr="00000000" w14:paraId="0000003F">
      <w:pPr>
        <w:spacing w:line="276" w:lineRule="auto"/>
        <w:rPr>
          <w:rFonts w:ascii="Calibri" w:cs="Calibri" w:eastAsia="Calibri" w:hAnsi="Calibri"/>
          <w:sz w:val="22"/>
          <w:szCs w:val="22"/>
          <w:highlight w:val="white"/>
        </w:rPr>
      </w:pPr>
      <w:r w:rsidDel="00000000" w:rsidR="00000000" w:rsidRPr="00000000">
        <w:rPr>
          <w:rtl w:val="0"/>
        </w:rPr>
      </w:r>
    </w:p>
    <w:p w:rsidR="00000000" w:rsidDel="00000000" w:rsidP="00000000" w:rsidRDefault="00000000" w:rsidRPr="00000000" w14:paraId="00000040">
      <w:pPr>
        <w:spacing w:line="276" w:lineRule="auto"/>
        <w:rPr>
          <w:rFonts w:ascii="Calibri" w:cs="Calibri" w:eastAsia="Calibri" w:hAnsi="Calibri"/>
          <w:color w:val="303030"/>
          <w:sz w:val="22"/>
          <w:szCs w:val="22"/>
          <w:highlight w:val="white"/>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40" w:w="11907" w:orient="portrait"/>
      <w:pgMar w:bottom="645" w:top="900" w:left="1276" w:right="85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rPr>
        <w:b w:val="0"/>
        <w:bCs w:val="0"/>
        <w:sz w:val="44"/>
        <w:szCs w:val="44"/>
        <w:vertAlign w:val="baseline"/>
      </w:rPr>
    </w:pPr>
    <w:r w:rsidDel="00000000" w:rsidR="00000000" w:rsidRPr="00000000">
      <w:rPr>
        <w:b w:val="1"/>
        <w:bCs w:val="1"/>
        <w:sz w:val="44"/>
        <w:szCs w:val="44"/>
        <w:vertAlign w:val="baseline"/>
        <w:rtl w:val="0"/>
      </w:rPr>
      <w:t xml:space="preserve">The Royal Harbour Academy</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wp:posOffset>
          </wp:positionH>
          <wp:positionV relativeFrom="paragraph">
            <wp:posOffset>0</wp:posOffset>
          </wp:positionV>
          <wp:extent cx="1028700" cy="1409700"/>
          <wp:effectExtent b="0" l="0" r="0" t="0"/>
          <wp:wrapSquare wrapText="bothSides" distB="0" distT="0" distL="114300" distR="114300"/>
          <wp:docPr descr="RHA logo only A" id="7" name="image1.png"/>
          <a:graphic>
            <a:graphicData uri="http://schemas.openxmlformats.org/drawingml/2006/picture">
              <pic:pic>
                <pic:nvPicPr>
                  <pic:cNvPr descr="RHA logo only A" id="0" name="image1.png"/>
                  <pic:cNvPicPr preferRelativeResize="0"/>
                </pic:nvPicPr>
                <pic:blipFill>
                  <a:blip r:embed="rId1"/>
                  <a:srcRect b="0" l="0" r="0" t="0"/>
                  <a:stretch>
                    <a:fillRect/>
                  </a:stretch>
                </pic:blipFill>
                <pic:spPr>
                  <a:xfrm>
                    <a:off x="0" y="0"/>
                    <a:ext cx="1028700" cy="1409700"/>
                  </a:xfrm>
                  <a:prstGeom prst="rect"/>
                  <a:ln/>
                </pic:spPr>
              </pic:pic>
            </a:graphicData>
          </a:graphic>
        </wp:anchor>
      </w:drawing>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mallCaps w:val="0"/>
        <w:color w:val="30303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mallCaps w:val="0"/>
        <w:color w:val="30303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b w:val="0"/>
        <w:bCs w:val="0"/>
        <w:i w:val="0"/>
        <w:iCs w:val="0"/>
        <w:smallCaps w:val="0"/>
        <w:color w:val="30303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b w:val="0"/>
        <w:bCs w:val="0"/>
        <w:i w:val="0"/>
        <w:iCs w:val="0"/>
        <w:smallCaps w:val="0"/>
        <w:color w:val="30303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b w:val="0"/>
        <w:bCs w:val="0"/>
        <w:i w:val="0"/>
        <w:iCs w:val="0"/>
        <w:smallCaps w:val="0"/>
        <w:color w:val="30303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bCs w:val="1"/>
      <w:sz w:val="32"/>
      <w:szCs w:val="32"/>
      <w:vertAlign w:val="baseline"/>
    </w:rPr>
  </w:style>
  <w:style w:type="paragraph" w:styleId="Heading2">
    <w:name w:val="heading 2"/>
    <w:basedOn w:val="Normal"/>
    <w:next w:val="Normal"/>
    <w:pPr>
      <w:keepNext w:val="1"/>
    </w:pPr>
    <w:rPr>
      <w:sz w:val="28"/>
      <w:szCs w:val="28"/>
      <w:vertAlign w:val="baseline"/>
    </w:rPr>
  </w:style>
  <w:style w:type="paragraph" w:styleId="Heading3">
    <w:name w:val="heading 3"/>
    <w:basedOn w:val="Normal"/>
    <w:next w:val="Normal"/>
    <w:pPr>
      <w:keepNext w:val="1"/>
    </w:pPr>
    <w:rPr>
      <w:b w:val="1"/>
      <w:bCs w:val="1"/>
      <w:sz w:val="24"/>
      <w:szCs w:val="24"/>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Header">
    <w:name w:val="Header"/>
    <w:basedOn w:val="Normal"/>
    <w:next w:val="Header"/>
    <w:autoRedefine w:val="0"/>
    <w:hidden w:val="0"/>
    <w:qFormat w:val="0"/>
    <w:pPr>
      <w:tabs>
        <w:tab w:val="center" w:leader="none" w:pos="4153"/>
        <w:tab w:val="right" w:leader="none" w:pos="8306"/>
      </w:tabs>
      <w:suppressAutoHyphens w:val="1"/>
      <w:spacing w:line="1" w:lineRule="atLeast"/>
      <w:ind w:leftChars="-1" w:rightChars="0" w:firstLineChars="-1"/>
      <w:textDirection w:val="btLr"/>
      <w:textAlignment w:val="top"/>
      <w:outlineLvl w:val="0"/>
    </w:pPr>
    <w:rPr>
      <w:w w:val="100"/>
      <w:position w:val="-1"/>
      <w:sz w:val="24"/>
      <w:effect w:val="none"/>
      <w:vertAlign w:val="baseline"/>
      <w:cs w:val="0"/>
      <w:em w:val="none"/>
      <w:lang w:bidi="ar-SA" w:eastAsia="en-GB" w:val="en-GB"/>
    </w:rPr>
  </w:style>
  <w:style w:type="paragraph" w:styleId="Footer">
    <w:name w:val="Footer"/>
    <w:basedOn w:val="Normal"/>
    <w:next w:val="Footer"/>
    <w:autoRedefine w:val="0"/>
    <w:hidden w:val="0"/>
    <w:qFormat w:val="0"/>
    <w:pPr>
      <w:tabs>
        <w:tab w:val="center" w:leader="none" w:pos="4153"/>
        <w:tab w:val="right" w:leader="none" w:pos="8306"/>
      </w:tabs>
      <w:suppressAutoHyphens w:val="1"/>
      <w:spacing w:line="1" w:lineRule="atLeast"/>
      <w:ind w:leftChars="-1" w:rightChars="0" w:firstLineChars="-1"/>
      <w:textDirection w:val="btLr"/>
      <w:textAlignment w:val="top"/>
      <w:outlineLvl w:val="0"/>
    </w:pPr>
    <w:rPr>
      <w:w w:val="100"/>
      <w:position w:val="-1"/>
      <w:sz w:val="24"/>
      <w:effect w:val="none"/>
      <w:vertAlign w:val="baseline"/>
      <w:cs w:val="0"/>
      <w:em w:val="none"/>
      <w:lang w:bidi="ar-SA" w:eastAsia="en-GB" w:val="en-GB"/>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GB" w:val="en-GB"/>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rFonts w:ascii="Arial" w:cs="Arial" w:hAnsi="Arial"/>
      <w:color w:val="000000"/>
      <w:w w:val="100"/>
      <w:position w:val="-1"/>
      <w:sz w:val="24"/>
      <w:szCs w:val="24"/>
      <w:effect w:val="none"/>
      <w:vertAlign w:val="baseline"/>
      <w:cs w:val="0"/>
      <w:em w:val="none"/>
      <w:lang w:bidi="ar-SA" w:eastAsia="en-GB" w:val="en-GB"/>
    </w:rPr>
  </w:style>
  <w:style w:type="character" w:styleId="PageNumber">
    <w:name w:val="Page Number"/>
    <w:next w:val="PageNumber"/>
    <w:autoRedefine w:val="0"/>
    <w:hidden w:val="0"/>
    <w:qFormat w:val="0"/>
    <w:rPr>
      <w:w w:val="100"/>
      <w:position w:val="-1"/>
      <w:effect w:val="none"/>
      <w:vertAlign w:val="baseline"/>
      <w:cs w:val="0"/>
      <w:em w:val="none"/>
      <w:lang/>
    </w:rPr>
  </w:style>
  <w:style w:type="character" w:styleId="FooterChar">
    <w:name w:val="Footer Char"/>
    <w:next w:val="FooterChar"/>
    <w:autoRedefine w:val="0"/>
    <w:hidden w:val="0"/>
    <w:qFormat w:val="0"/>
    <w:rPr>
      <w:w w:val="100"/>
      <w:position w:val="-1"/>
      <w:sz w:val="24"/>
      <w:effect w:val="none"/>
      <w:vertAlign w:val="baseline"/>
      <w:cs w:val="0"/>
      <w:em w:val="none"/>
      <w:lang/>
    </w:rPr>
  </w:style>
  <w:style w:type="character" w:styleId="HeaderChar">
    <w:name w:val="Header Char"/>
    <w:next w:val="HeaderChar"/>
    <w:autoRedefine w:val="0"/>
    <w:hidden w:val="0"/>
    <w:qFormat w:val="0"/>
    <w:rPr>
      <w:w w:val="100"/>
      <w:position w:val="-1"/>
      <w:sz w:val="24"/>
      <w:effect w:val="none"/>
      <w:vertAlign w:val="baseline"/>
      <w:cs w:val="0"/>
      <w:em w:val="none"/>
      <w:lang/>
    </w:rPr>
  </w:style>
  <w:style w:type="paragraph" w:styleId="ListParagraph">
    <w:name w:val="List Paragraph"/>
    <w:basedOn w:val="Normal"/>
    <w:next w:val="ListParagraph"/>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rFonts w:ascii="Calibri" w:eastAsia="Calibri" w:hAnsi="Calibri"/>
      <w:w w:val="100"/>
      <w:position w:val="-1"/>
      <w:sz w:val="22"/>
      <w:szCs w:val="22"/>
      <w:effect w:val="none"/>
      <w:vertAlign w:val="baseline"/>
      <w:cs w:val="0"/>
      <w:em w:val="none"/>
      <w:lang w:bidi="ar-SA" w:eastAsia="en-US" w:val="en-GB"/>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table" w:styleId="Table2">
    <w:basedOn w:val="TableNormal"/>
    <w:rPr>
      <w:vertAlign w:val="baseline"/>
    </w:rPr>
    <w:tblPr>
      <w:tblStyleRowBandSize w:val="1"/>
      <w:tblStyleColBandSize w:val="1"/>
      <w:tblCellMar>
        <w:top w:w="0.0" w:type="dxa"/>
        <w:left w:w="108.0" w:type="dxa"/>
        <w:bottom w:w="0.0" w:type="dxa"/>
        <w:right w:w="108.0" w:type="dxa"/>
      </w:tblCellMar>
    </w:tbl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cs2O/O4hxKAu+4RYIa7TJDMhQg==">CgMxLjA4AHIhMWhLN1VJQUVfQ05Wai16ZFBFQ1AyY1FTNjE3QzE4U1JQ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2022-05-05T11:55:00Z</dcterms:created>
  <dc:creator>Ann  Lewis</dc:creator>
</cp:coreProperties>
</file>